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8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34"/>
        <w:gridCol w:w="8732"/>
      </w:tblGrid>
      <w:tr w:rsidR="00810CAB" w:rsidRPr="009133F7" w14:paraId="6ADB4A18" w14:textId="77777777" w:rsidTr="000B40D2">
        <w:trPr>
          <w:trHeight w:val="1134"/>
        </w:trPr>
        <w:tc>
          <w:tcPr>
            <w:tcW w:w="9866" w:type="dxa"/>
            <w:gridSpan w:val="2"/>
          </w:tcPr>
          <w:p w14:paraId="6ADB4A17" w14:textId="2841B917" w:rsidR="002F5FA7" w:rsidRPr="00160A8A" w:rsidRDefault="00BC686A" w:rsidP="002F5FA7">
            <w:pPr>
              <w:pStyle w:val="Heading1"/>
              <w:outlineLvl w:val="0"/>
              <w:rPr>
                <w:lang w:val="en-US"/>
              </w:rPr>
            </w:pPr>
            <w:bookmarkStart w:id="0" w:name="_Hlk25926166"/>
            <w:r>
              <w:rPr>
                <w:lang w:val="en-US"/>
              </w:rPr>
              <w:t>Aluminum m</w:t>
            </w:r>
            <w:r w:rsidR="0002545E">
              <w:rPr>
                <w:lang w:val="en-US"/>
              </w:rPr>
              <w:t xml:space="preserve">onitoring for wastewater </w:t>
            </w:r>
            <w:r>
              <w:rPr>
                <w:lang w:val="en-US"/>
              </w:rPr>
              <w:t>treatment</w:t>
            </w:r>
          </w:p>
        </w:tc>
      </w:tr>
      <w:tr w:rsidR="00287C4C" w:rsidRPr="009133F7" w14:paraId="6ADB4A1A" w14:textId="77777777" w:rsidTr="00287C4C">
        <w:trPr>
          <w:trHeight w:val="170"/>
        </w:trPr>
        <w:tc>
          <w:tcPr>
            <w:tcW w:w="9866" w:type="dxa"/>
            <w:gridSpan w:val="2"/>
          </w:tcPr>
          <w:p w14:paraId="6ADB4A19" w14:textId="1CEFD5FC" w:rsidR="00287C4C" w:rsidRPr="00160A8A" w:rsidRDefault="00C90C4B" w:rsidP="00287C4C">
            <w:pPr>
              <w:pStyle w:val="Heading2"/>
              <w:outlineLvl w:val="1"/>
              <w:rPr>
                <w:lang w:val="en-US"/>
              </w:rPr>
            </w:pPr>
            <w:r>
              <w:rPr>
                <w:lang w:val="en-US"/>
              </w:rPr>
              <w:t>Reliable a</w:t>
            </w:r>
            <w:r w:rsidR="001A4974">
              <w:rPr>
                <w:lang w:val="en-US"/>
              </w:rPr>
              <w:t>nalysis from high to low concentration ranges</w:t>
            </w:r>
          </w:p>
        </w:tc>
      </w:tr>
      <w:tr w:rsidR="00810CAB" w:rsidRPr="009133F7" w14:paraId="6ADB4A1D" w14:textId="77777777" w:rsidTr="00C21696">
        <w:trPr>
          <w:trHeight w:hRule="exact" w:val="454"/>
        </w:trPr>
        <w:tc>
          <w:tcPr>
            <w:tcW w:w="1134" w:type="dxa"/>
            <w:tcBorders>
              <w:top w:val="single" w:sz="18" w:space="0" w:color="008F8B" w:themeColor="accent1"/>
            </w:tcBorders>
          </w:tcPr>
          <w:p w14:paraId="6ADB4A1B" w14:textId="77777777" w:rsidR="00810CAB" w:rsidRPr="00160A8A" w:rsidRDefault="00810CAB">
            <w:pPr>
              <w:spacing w:line="240" w:lineRule="auto"/>
              <w:rPr>
                <w:lang w:val="en-US"/>
              </w:rPr>
            </w:pPr>
          </w:p>
        </w:tc>
        <w:tc>
          <w:tcPr>
            <w:tcW w:w="8732" w:type="dxa"/>
          </w:tcPr>
          <w:p w14:paraId="6ADB4A1C" w14:textId="77777777" w:rsidR="00810CAB" w:rsidRPr="00160A8A" w:rsidRDefault="00810CAB">
            <w:pPr>
              <w:rPr>
                <w:lang w:val="en-US"/>
              </w:rPr>
            </w:pPr>
          </w:p>
        </w:tc>
      </w:tr>
    </w:tbl>
    <w:p w14:paraId="6ADB4A1E" w14:textId="03B8F0B6" w:rsidR="00287C4C" w:rsidRPr="00C40211" w:rsidRDefault="00EE5CEE" w:rsidP="00287C4C">
      <w:pPr>
        <w:pStyle w:val="METTeaser"/>
        <w:rPr>
          <w:lang w:val="en-US"/>
        </w:rPr>
      </w:pPr>
      <w:bookmarkStart w:id="1" w:name="_Hlk25926789"/>
      <w:bookmarkEnd w:id="0"/>
      <w:proofErr w:type="spellStart"/>
      <w:r w:rsidRPr="4A0FE8B8">
        <w:rPr>
          <w:lang w:val="en-US"/>
        </w:rPr>
        <w:t>Herisau</w:t>
      </w:r>
      <w:proofErr w:type="spellEnd"/>
      <w:r w:rsidR="002F5FA7" w:rsidRPr="4A0FE8B8">
        <w:rPr>
          <w:lang w:val="en-US"/>
        </w:rPr>
        <w:t xml:space="preserve">, </w:t>
      </w:r>
      <w:r w:rsidR="69DBB0DD" w:rsidRPr="4A0FE8B8">
        <w:rPr>
          <w:lang w:val="en-US"/>
        </w:rPr>
        <w:t>October</w:t>
      </w:r>
      <w:r w:rsidR="00C239AB" w:rsidRPr="4A0FE8B8">
        <w:rPr>
          <w:lang w:val="en-US"/>
        </w:rPr>
        <w:t xml:space="preserve"> 2021</w:t>
      </w:r>
      <w:r w:rsidR="002F5FA7" w:rsidRPr="4A0FE8B8">
        <w:rPr>
          <w:lang w:val="en-US"/>
        </w:rPr>
        <w:t>.</w:t>
      </w:r>
      <w:r w:rsidRPr="00A6218D">
        <w:rPr>
          <w:lang w:val="en-US"/>
        </w:rPr>
        <w:br/>
      </w:r>
      <w:r w:rsidR="00056E7D" w:rsidRPr="4A0FE8B8">
        <w:rPr>
          <w:lang w:val="en-US"/>
        </w:rPr>
        <w:t xml:space="preserve">Aluminum </w:t>
      </w:r>
      <w:r w:rsidR="008309BE" w:rsidRPr="4A0FE8B8">
        <w:rPr>
          <w:lang w:val="en-US"/>
        </w:rPr>
        <w:t>salts</w:t>
      </w:r>
      <w:r w:rsidR="00A80152" w:rsidRPr="4A0FE8B8">
        <w:rPr>
          <w:lang w:val="en-US"/>
        </w:rPr>
        <w:t xml:space="preserve"> can</w:t>
      </w:r>
      <w:r w:rsidR="0011326D" w:rsidRPr="4A0FE8B8">
        <w:rPr>
          <w:lang w:val="en-US"/>
        </w:rPr>
        <w:t xml:space="preserve"> be</w:t>
      </w:r>
      <w:r w:rsidR="00A80152" w:rsidRPr="4A0FE8B8">
        <w:rPr>
          <w:lang w:val="en-US"/>
        </w:rPr>
        <w:t xml:space="preserve"> used in wastewater treatment as coagulation agent and flocculant. However, </w:t>
      </w:r>
      <w:r w:rsidR="003C298A">
        <w:rPr>
          <w:lang w:val="en-US"/>
        </w:rPr>
        <w:t>because of</w:t>
      </w:r>
      <w:r w:rsidR="00A80152" w:rsidRPr="4A0FE8B8">
        <w:rPr>
          <w:lang w:val="en-US"/>
        </w:rPr>
        <w:t xml:space="preserve"> its toxic effect on fish, it </w:t>
      </w:r>
      <w:r w:rsidR="00B67BEB" w:rsidRPr="4A0FE8B8">
        <w:rPr>
          <w:lang w:val="en-US"/>
        </w:rPr>
        <w:t xml:space="preserve">important to remove </w:t>
      </w:r>
      <w:r w:rsidR="00A3189C" w:rsidRPr="4A0FE8B8">
        <w:rPr>
          <w:lang w:val="en-US"/>
        </w:rPr>
        <w:t>aluminum</w:t>
      </w:r>
      <w:r w:rsidR="00B67BEB" w:rsidRPr="4A0FE8B8">
        <w:rPr>
          <w:lang w:val="en-US"/>
        </w:rPr>
        <w:t xml:space="preserve"> </w:t>
      </w:r>
      <w:r w:rsidR="00E50025" w:rsidRPr="4A0FE8B8">
        <w:rPr>
          <w:lang w:val="en-US"/>
        </w:rPr>
        <w:t xml:space="preserve">efficiently </w:t>
      </w:r>
      <w:r w:rsidR="00B67BEB" w:rsidRPr="4A0FE8B8">
        <w:rPr>
          <w:lang w:val="en-US"/>
        </w:rPr>
        <w:t xml:space="preserve">before the treated water is released into the environment. </w:t>
      </w:r>
      <w:r w:rsidR="00A3189C" w:rsidRPr="4A0FE8B8">
        <w:rPr>
          <w:lang w:val="en-US"/>
        </w:rPr>
        <w:t xml:space="preserve">Metrohm offers a solution to </w:t>
      </w:r>
      <w:r w:rsidR="00DE3BF9" w:rsidRPr="4A0FE8B8">
        <w:rPr>
          <w:lang w:val="en-US"/>
        </w:rPr>
        <w:t>analyze</w:t>
      </w:r>
      <w:r w:rsidR="00A3189C" w:rsidRPr="4A0FE8B8">
        <w:rPr>
          <w:lang w:val="en-US"/>
        </w:rPr>
        <w:t xml:space="preserve"> the </w:t>
      </w:r>
      <w:r w:rsidR="00C02C9A" w:rsidRPr="4A0FE8B8">
        <w:rPr>
          <w:lang w:val="en-US"/>
        </w:rPr>
        <w:t xml:space="preserve">aluminum content </w:t>
      </w:r>
      <w:r w:rsidR="00BB58CC" w:rsidRPr="4A0FE8B8">
        <w:rPr>
          <w:lang w:val="en-US"/>
        </w:rPr>
        <w:t xml:space="preserve">both in </w:t>
      </w:r>
      <w:r w:rsidR="00C02C9A" w:rsidRPr="4A0FE8B8">
        <w:rPr>
          <w:lang w:val="en-US"/>
        </w:rPr>
        <w:t>the flocculant</w:t>
      </w:r>
      <w:r w:rsidR="00A9355C" w:rsidRPr="4A0FE8B8">
        <w:rPr>
          <w:lang w:val="en-US"/>
        </w:rPr>
        <w:t xml:space="preserve"> according to the newly revised standard ABNT NBR 11176 </w:t>
      </w:r>
      <w:r w:rsidR="00417500">
        <w:rPr>
          <w:lang w:val="en-US"/>
        </w:rPr>
        <w:t>and</w:t>
      </w:r>
      <w:r w:rsidR="0006360B" w:rsidRPr="4A0FE8B8">
        <w:rPr>
          <w:lang w:val="en-US"/>
        </w:rPr>
        <w:t xml:space="preserve"> </w:t>
      </w:r>
      <w:r w:rsidR="00AB360E" w:rsidRPr="4A0FE8B8">
        <w:rPr>
          <w:lang w:val="en-US"/>
        </w:rPr>
        <w:t xml:space="preserve">in the treated </w:t>
      </w:r>
      <w:r w:rsidR="0068157A" w:rsidRPr="4A0FE8B8">
        <w:rPr>
          <w:lang w:val="en-US"/>
        </w:rPr>
        <w:t>water</w:t>
      </w:r>
      <w:r w:rsidR="00C40211" w:rsidRPr="4A0FE8B8">
        <w:rPr>
          <w:lang w:val="en-US"/>
        </w:rPr>
        <w:t xml:space="preserve"> before discharge</w:t>
      </w:r>
      <w:r w:rsidR="00A9355C" w:rsidRPr="4A0FE8B8">
        <w:rPr>
          <w:lang w:val="en-US"/>
        </w:rPr>
        <w:t xml:space="preserve"> by adsorptive stripping voltammetry. </w:t>
      </w:r>
      <w:r w:rsidR="00B605D7" w:rsidRPr="4A0FE8B8">
        <w:rPr>
          <w:lang w:val="en-US"/>
        </w:rPr>
        <w:t xml:space="preserve">This allows the </w:t>
      </w:r>
      <w:r w:rsidR="00DE3BF9" w:rsidRPr="4A0FE8B8">
        <w:rPr>
          <w:lang w:val="en-US"/>
        </w:rPr>
        <w:t>monitoring of the aluminum content throughout the whole</w:t>
      </w:r>
      <w:r w:rsidR="00C75C20" w:rsidRPr="4A0FE8B8">
        <w:rPr>
          <w:lang w:val="en-US"/>
        </w:rPr>
        <w:t xml:space="preserve"> wastewater treatment</w:t>
      </w:r>
      <w:r w:rsidR="00DE3BF9" w:rsidRPr="4A0FE8B8">
        <w:rPr>
          <w:lang w:val="en-US"/>
        </w:rPr>
        <w:t xml:space="preserve"> </w:t>
      </w:r>
      <w:r w:rsidR="00C75C20" w:rsidRPr="4A0FE8B8">
        <w:rPr>
          <w:lang w:val="en-US"/>
        </w:rPr>
        <w:t>process.</w:t>
      </w:r>
    </w:p>
    <w:tbl>
      <w:tblPr>
        <w:tblStyle w:val="TableGrid"/>
        <w:tblW w:w="0" w:type="auto"/>
        <w:tblCellMar>
          <w:left w:w="0" w:type="dxa"/>
          <w:bottom w:w="57" w:type="dxa"/>
          <w:right w:w="227" w:type="dxa"/>
        </w:tblCellMar>
        <w:tblLook w:val="04A0" w:firstRow="1" w:lastRow="0" w:firstColumn="1" w:lastColumn="0" w:noHBand="0" w:noVBand="1"/>
      </w:tblPr>
      <w:tblGrid>
        <w:gridCol w:w="4897"/>
        <w:gridCol w:w="4967"/>
      </w:tblGrid>
      <w:tr w:rsidR="006140C9" w:rsidRPr="00F67EF0" w14:paraId="6ADB4A21" w14:textId="77777777" w:rsidTr="479DD730">
        <w:trPr>
          <w:trHeight w:val="2828"/>
        </w:trPr>
        <w:tc>
          <w:tcPr>
            <w:tcW w:w="4897" w:type="dxa"/>
            <w:tcBorders>
              <w:top w:val="nil"/>
              <w:left w:val="nil"/>
              <w:bottom w:val="nil"/>
              <w:right w:val="nil"/>
            </w:tcBorders>
          </w:tcPr>
          <w:bookmarkEnd w:id="1"/>
          <w:p w14:paraId="3A45DAB1" w14:textId="05D55829" w:rsidR="00A912EE" w:rsidRDefault="00130A2C" w:rsidP="00845128">
            <w:pPr>
              <w:rPr>
                <w:lang w:val="en-US"/>
              </w:rPr>
            </w:pPr>
            <w:r>
              <w:rPr>
                <w:lang w:val="en-US"/>
              </w:rPr>
              <w:t xml:space="preserve">Aluminum salts, such as </w:t>
            </w:r>
            <w:r w:rsidR="00601362">
              <w:rPr>
                <w:lang w:val="en-US"/>
              </w:rPr>
              <w:t xml:space="preserve">aluminum sulfate and </w:t>
            </w:r>
            <w:proofErr w:type="spellStart"/>
            <w:r w:rsidR="00601362">
              <w:rPr>
                <w:lang w:val="en-US"/>
              </w:rPr>
              <w:t>polyaluminum</w:t>
            </w:r>
            <w:proofErr w:type="spellEnd"/>
            <w:r w:rsidR="00601362">
              <w:rPr>
                <w:lang w:val="en-US"/>
              </w:rPr>
              <w:t xml:space="preserve"> chloride (PAC)</w:t>
            </w:r>
            <w:r w:rsidR="00405981">
              <w:rPr>
                <w:lang w:val="en-US"/>
              </w:rPr>
              <w:t>,</w:t>
            </w:r>
            <w:r w:rsidR="00FA5846">
              <w:rPr>
                <w:lang w:val="en-US"/>
              </w:rPr>
              <w:t xml:space="preserve"> are </w:t>
            </w:r>
            <w:r w:rsidR="00601362">
              <w:rPr>
                <w:lang w:val="en-US"/>
              </w:rPr>
              <w:t>u</w:t>
            </w:r>
            <w:r w:rsidR="00FA5846">
              <w:rPr>
                <w:lang w:val="en-US"/>
              </w:rPr>
              <w:t xml:space="preserve">sed </w:t>
            </w:r>
            <w:r w:rsidR="00AC7BB8">
              <w:rPr>
                <w:lang w:val="en-US"/>
              </w:rPr>
              <w:t xml:space="preserve">as coagulation agent and flocculant </w:t>
            </w:r>
            <w:r w:rsidR="00601362">
              <w:rPr>
                <w:lang w:val="en-US"/>
              </w:rPr>
              <w:t>for treatment of overloaded wastewater</w:t>
            </w:r>
            <w:r w:rsidR="00A912EE">
              <w:rPr>
                <w:lang w:val="en-US"/>
              </w:rPr>
              <w:t xml:space="preserve">. </w:t>
            </w:r>
          </w:p>
          <w:p w14:paraId="6ADB4A1F" w14:textId="64A3D3D1" w:rsidR="006140C9" w:rsidRPr="008167C1" w:rsidRDefault="2D5447D4" w:rsidP="00BB15A1">
            <w:pPr>
              <w:rPr>
                <w:lang w:val="en-US"/>
              </w:rPr>
            </w:pPr>
            <w:r w:rsidRPr="479DD730">
              <w:rPr>
                <w:lang w:val="en-US"/>
              </w:rPr>
              <w:t xml:space="preserve">For efficient </w:t>
            </w:r>
            <w:r w:rsidR="16CBFCC9" w:rsidRPr="479DD730">
              <w:rPr>
                <w:lang w:val="en-US"/>
              </w:rPr>
              <w:t>wastewater treatment, the knowledge of the exact amount of aluminum</w:t>
            </w:r>
            <w:r w:rsidR="034017EC" w:rsidRPr="479DD730">
              <w:rPr>
                <w:lang w:val="en-US"/>
              </w:rPr>
              <w:t>, expressed as aluminum oxide (Al</w:t>
            </w:r>
            <w:r w:rsidR="034017EC" w:rsidRPr="479DD730">
              <w:rPr>
                <w:vertAlign w:val="subscript"/>
                <w:lang w:val="en-US"/>
              </w:rPr>
              <w:t>2</w:t>
            </w:r>
            <w:r w:rsidR="034017EC" w:rsidRPr="479DD730">
              <w:rPr>
                <w:lang w:val="en-US"/>
              </w:rPr>
              <w:t>O</w:t>
            </w:r>
            <w:r w:rsidR="034017EC" w:rsidRPr="479DD730">
              <w:rPr>
                <w:vertAlign w:val="subscript"/>
                <w:lang w:val="en-US"/>
              </w:rPr>
              <w:t>3</w:t>
            </w:r>
            <w:r w:rsidR="034017EC" w:rsidRPr="479DD730">
              <w:rPr>
                <w:lang w:val="en-US"/>
              </w:rPr>
              <w:t>)</w:t>
            </w:r>
            <w:r w:rsidR="16CBFCC9" w:rsidRPr="479DD730">
              <w:rPr>
                <w:lang w:val="en-US"/>
              </w:rPr>
              <w:t xml:space="preserve"> in the flocculant</w:t>
            </w:r>
            <w:r w:rsidR="00405981">
              <w:rPr>
                <w:lang w:val="en-US"/>
              </w:rPr>
              <w:t>,</w:t>
            </w:r>
            <w:r w:rsidR="16CBFCC9" w:rsidRPr="479DD730">
              <w:rPr>
                <w:lang w:val="en-US"/>
              </w:rPr>
              <w:t xml:space="preserve"> </w:t>
            </w:r>
            <w:r w:rsidR="034017EC" w:rsidRPr="479DD730">
              <w:rPr>
                <w:lang w:val="en-US"/>
              </w:rPr>
              <w:t>is essential.</w:t>
            </w:r>
            <w:r w:rsidR="3FCF1840" w:rsidRPr="479DD730">
              <w:rPr>
                <w:lang w:val="en-US"/>
              </w:rPr>
              <w:t xml:space="preserve"> </w:t>
            </w:r>
            <w:r w:rsidR="3B2FB570" w:rsidRPr="479DD730">
              <w:rPr>
                <w:lang w:val="en-US"/>
              </w:rPr>
              <w:t>This can be achieved r</w:t>
            </w:r>
            <w:r w:rsidR="3FCF1840" w:rsidRPr="479DD730">
              <w:rPr>
                <w:lang w:val="en-US"/>
              </w:rPr>
              <w:t>apid</w:t>
            </w:r>
            <w:r w:rsidR="3B2FB570" w:rsidRPr="479DD730">
              <w:rPr>
                <w:lang w:val="en-US"/>
              </w:rPr>
              <w:t>ly</w:t>
            </w:r>
            <w:r w:rsidR="3FCF1840" w:rsidRPr="479DD730">
              <w:rPr>
                <w:lang w:val="en-US"/>
              </w:rPr>
              <w:t xml:space="preserve"> and </w:t>
            </w:r>
            <w:r w:rsidR="200137A7" w:rsidRPr="479DD730">
              <w:rPr>
                <w:lang w:val="en-US"/>
              </w:rPr>
              <w:t xml:space="preserve">reliably </w:t>
            </w:r>
            <w:r w:rsidR="3B2FB570" w:rsidRPr="479DD730">
              <w:rPr>
                <w:lang w:val="en-US"/>
              </w:rPr>
              <w:t xml:space="preserve">by </w:t>
            </w:r>
            <w:hyperlink r:id="rId12" w:history="1">
              <w:r w:rsidR="3B2FB570" w:rsidRPr="479DD730">
                <w:rPr>
                  <w:rStyle w:val="Hyperlink"/>
                  <w:lang w:val="en-US"/>
                </w:rPr>
                <w:t>thermometric titration</w:t>
              </w:r>
            </w:hyperlink>
            <w:r w:rsidR="13EC6514" w:rsidRPr="479DD730">
              <w:rPr>
                <w:lang w:val="en-US"/>
              </w:rPr>
              <w:t xml:space="preserve"> of the aluminum </w:t>
            </w:r>
            <w:r w:rsidR="45FE9D24" w:rsidRPr="479DD730">
              <w:rPr>
                <w:lang w:val="en-US"/>
              </w:rPr>
              <w:t xml:space="preserve">with </w:t>
            </w:r>
            <w:r w:rsidR="467F7E3A" w:rsidRPr="479DD730">
              <w:rPr>
                <w:lang w:val="en-US"/>
              </w:rPr>
              <w:t xml:space="preserve">sodium </w:t>
            </w:r>
            <w:r w:rsidR="45FE9D24" w:rsidRPr="479DD730">
              <w:rPr>
                <w:lang w:val="en-US"/>
              </w:rPr>
              <w:t xml:space="preserve">fluoride </w:t>
            </w:r>
            <w:r w:rsidR="13EC6514" w:rsidRPr="479DD730">
              <w:rPr>
                <w:lang w:val="en-US"/>
              </w:rPr>
              <w:t xml:space="preserve">according to the </w:t>
            </w:r>
            <w:r w:rsidR="544E6BFC" w:rsidRPr="479DD730">
              <w:rPr>
                <w:lang w:val="en-US"/>
              </w:rPr>
              <w:t xml:space="preserve">newly revised </w:t>
            </w:r>
            <w:r w:rsidR="13EC6514" w:rsidRPr="479DD730">
              <w:rPr>
                <w:lang w:val="en-US"/>
              </w:rPr>
              <w:t>standard ABNT NBR 11176.</w:t>
            </w:r>
            <w:r w:rsidR="45FE9D24" w:rsidRPr="479DD730">
              <w:rPr>
                <w:lang w:val="en-US"/>
              </w:rPr>
              <w:t xml:space="preserve"> </w:t>
            </w:r>
            <w:r w:rsidR="528C6BDE" w:rsidRPr="479DD730">
              <w:rPr>
                <w:lang w:val="en-US"/>
              </w:rPr>
              <w:t>To learn</w:t>
            </w:r>
            <w:r w:rsidR="7283B47F" w:rsidRPr="479DD730">
              <w:rPr>
                <w:lang w:val="en-US"/>
              </w:rPr>
              <w:t xml:space="preserve"> more about this analysis</w:t>
            </w:r>
            <w:r w:rsidR="528C6BDE" w:rsidRPr="479DD730">
              <w:rPr>
                <w:lang w:val="en-US"/>
              </w:rPr>
              <w:t xml:space="preserve">, download our </w:t>
            </w:r>
            <w:hyperlink r:id="rId13">
              <w:r w:rsidR="528C6BDE" w:rsidRPr="479DD730">
                <w:rPr>
                  <w:rStyle w:val="Hyperlink"/>
                  <w:lang w:val="en-US"/>
                </w:rPr>
                <w:t>Application Note AN-T-224</w:t>
              </w:r>
            </w:hyperlink>
            <w:r w:rsidR="6B25D415" w:rsidRPr="479DD730">
              <w:rPr>
                <w:lang w:val="en-US"/>
              </w:rPr>
              <w:t>.</w:t>
            </w:r>
          </w:p>
        </w:tc>
        <w:tc>
          <w:tcPr>
            <w:tcW w:w="4967" w:type="dxa"/>
            <w:tcBorders>
              <w:top w:val="nil"/>
              <w:left w:val="nil"/>
              <w:bottom w:val="nil"/>
              <w:right w:val="nil"/>
            </w:tcBorders>
            <w:tcMar>
              <w:left w:w="227" w:type="dxa"/>
              <w:right w:w="0" w:type="dxa"/>
            </w:tcMar>
          </w:tcPr>
          <w:p w14:paraId="6ADB4A20" w14:textId="1F8399C3" w:rsidR="006140C9" w:rsidRPr="00F00CB4" w:rsidRDefault="662C2BD3" w:rsidP="3D869819">
            <w:pPr>
              <w:pStyle w:val="METBildunterschrift"/>
              <w:rPr>
                <w:lang w:val="en-US"/>
              </w:rPr>
            </w:pPr>
            <w:r>
              <w:rPr>
                <w:noProof/>
              </w:rPr>
              <w:drawing>
                <wp:inline distT="0" distB="0" distL="0" distR="0" wp14:anchorId="4EDF8C37" wp14:editId="465701A2">
                  <wp:extent cx="3000375" cy="1999884"/>
                  <wp:effectExtent l="0" t="0" r="0" b="635"/>
                  <wp:docPr id="1091332031" name="Picture 1091332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1332031" name="Picture 109133203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000375" cy="1999884"/>
                          </a:xfrm>
                          <a:prstGeom prst="rect">
                            <a:avLst/>
                          </a:prstGeom>
                        </pic:spPr>
                      </pic:pic>
                    </a:graphicData>
                  </a:graphic>
                </wp:inline>
              </w:drawing>
            </w:r>
          </w:p>
        </w:tc>
      </w:tr>
    </w:tbl>
    <w:p w14:paraId="6ADB4A22" w14:textId="014E7831" w:rsidR="004B2D77" w:rsidRDefault="004B2D77" w:rsidP="00287C4C">
      <w:pPr>
        <w:rPr>
          <w:lang w:val="en-US"/>
        </w:rPr>
      </w:pPr>
      <w:bookmarkStart w:id="2" w:name="_Hlk25927200"/>
    </w:p>
    <w:p w14:paraId="7FFBE3F3" w14:textId="773C68A3" w:rsidR="002425F3" w:rsidRDefault="2F1FC4C7" w:rsidP="00785AA8">
      <w:pPr>
        <w:rPr>
          <w:lang w:val="en-US"/>
        </w:rPr>
      </w:pPr>
      <w:r w:rsidRPr="479DD730">
        <w:rPr>
          <w:lang w:val="en-US"/>
        </w:rPr>
        <w:t>Aluminum</w:t>
      </w:r>
      <w:r w:rsidR="005D218D" w:rsidRPr="479DD730">
        <w:rPr>
          <w:lang w:val="en-US"/>
        </w:rPr>
        <w:t xml:space="preserve"> </w:t>
      </w:r>
      <w:r w:rsidR="00716923" w:rsidRPr="479DD730">
        <w:rPr>
          <w:lang w:val="en-US"/>
        </w:rPr>
        <w:t>has</w:t>
      </w:r>
      <w:r w:rsidR="0072144C" w:rsidRPr="479DD730">
        <w:rPr>
          <w:lang w:val="en-US"/>
        </w:rPr>
        <w:t xml:space="preserve"> a toxic effect on fish in acidi</w:t>
      </w:r>
      <w:r w:rsidR="008E5A42" w:rsidRPr="479DD730">
        <w:rPr>
          <w:lang w:val="en-US"/>
        </w:rPr>
        <w:t>c</w:t>
      </w:r>
      <w:r w:rsidR="0072144C" w:rsidRPr="479DD730">
        <w:rPr>
          <w:lang w:val="en-US"/>
        </w:rPr>
        <w:t xml:space="preserve"> water</w:t>
      </w:r>
      <w:r w:rsidR="00C23D51" w:rsidRPr="479DD730">
        <w:rPr>
          <w:lang w:val="en-US"/>
        </w:rPr>
        <w:t xml:space="preserve"> and </w:t>
      </w:r>
      <w:r w:rsidR="73FB4F99" w:rsidRPr="479DD730">
        <w:rPr>
          <w:lang w:val="en-US"/>
        </w:rPr>
        <w:t xml:space="preserve">must </w:t>
      </w:r>
      <w:r w:rsidR="00C23D51" w:rsidRPr="479DD730">
        <w:rPr>
          <w:lang w:val="en-US"/>
        </w:rPr>
        <w:t xml:space="preserve">therefore be removed before the </w:t>
      </w:r>
      <w:r w:rsidR="00117B7C">
        <w:rPr>
          <w:lang w:val="en-US"/>
        </w:rPr>
        <w:t xml:space="preserve">release of the </w:t>
      </w:r>
      <w:r w:rsidR="002425F3" w:rsidRPr="479DD730">
        <w:rPr>
          <w:lang w:val="en-US"/>
        </w:rPr>
        <w:t xml:space="preserve">treated </w:t>
      </w:r>
      <w:r w:rsidR="00C23D51" w:rsidRPr="479DD730">
        <w:rPr>
          <w:lang w:val="en-US"/>
        </w:rPr>
        <w:t xml:space="preserve">water </w:t>
      </w:r>
      <w:r w:rsidR="002425F3" w:rsidRPr="479DD730">
        <w:rPr>
          <w:lang w:val="en-US"/>
        </w:rPr>
        <w:t>into the environment</w:t>
      </w:r>
      <w:r w:rsidR="0072144C" w:rsidRPr="479DD730">
        <w:rPr>
          <w:lang w:val="en-US"/>
        </w:rPr>
        <w:t xml:space="preserve">. </w:t>
      </w:r>
      <w:r w:rsidR="00535844" w:rsidRPr="479DD730">
        <w:rPr>
          <w:lang w:val="en-US"/>
        </w:rPr>
        <w:t xml:space="preserve">The European Union </w:t>
      </w:r>
      <w:r w:rsidR="00FF29F6" w:rsidRPr="479DD730">
        <w:rPr>
          <w:lang w:val="en-US"/>
        </w:rPr>
        <w:t xml:space="preserve">stipulates the monitoring of aluminum as an indicator parameter with a </w:t>
      </w:r>
      <w:r w:rsidR="00151427" w:rsidRPr="479DD730">
        <w:rPr>
          <w:lang w:val="en-US"/>
        </w:rPr>
        <w:t>maximum</w:t>
      </w:r>
      <w:r w:rsidR="00FF29F6" w:rsidRPr="479DD730">
        <w:rPr>
          <w:lang w:val="en-US"/>
        </w:rPr>
        <w:t xml:space="preserve"> content of 200 µg/L. </w:t>
      </w:r>
      <w:r w:rsidR="004F7941" w:rsidRPr="004F7941">
        <w:rPr>
          <w:lang w:val="en-US"/>
        </w:rPr>
        <w:t>In the United States, the secondary drinking water regulations limit the aluminum content to maximum values of 50–200 µg/L.</w:t>
      </w:r>
      <w:r w:rsidR="006C02ED" w:rsidRPr="479DD730">
        <w:rPr>
          <w:lang w:val="en-US"/>
        </w:rPr>
        <w:t xml:space="preserve"> </w:t>
      </w:r>
      <w:r w:rsidR="0770289B" w:rsidRPr="479DD730">
        <w:rPr>
          <w:lang w:val="en-US"/>
        </w:rPr>
        <w:t>Adsorptive</w:t>
      </w:r>
      <w:r w:rsidR="00043436" w:rsidRPr="479DD730">
        <w:rPr>
          <w:lang w:val="en-US"/>
        </w:rPr>
        <w:t xml:space="preserve"> </w:t>
      </w:r>
      <w:r w:rsidR="00F62B77" w:rsidRPr="479DD730">
        <w:rPr>
          <w:lang w:val="en-US"/>
        </w:rPr>
        <w:t>stripping voltammetry</w:t>
      </w:r>
      <w:r w:rsidR="006D2A97" w:rsidRPr="479DD730">
        <w:rPr>
          <w:lang w:val="en-US"/>
        </w:rPr>
        <w:t xml:space="preserve"> (</w:t>
      </w:r>
      <w:proofErr w:type="spellStart"/>
      <w:r w:rsidR="006D2A97" w:rsidRPr="479DD730">
        <w:rPr>
          <w:lang w:val="en-US"/>
        </w:rPr>
        <w:t>AdSV</w:t>
      </w:r>
      <w:proofErr w:type="spellEnd"/>
      <w:r w:rsidR="006D2A97" w:rsidRPr="479DD730">
        <w:rPr>
          <w:lang w:val="en-US"/>
        </w:rPr>
        <w:t>)</w:t>
      </w:r>
      <w:r w:rsidR="00F62B77" w:rsidRPr="479DD730">
        <w:rPr>
          <w:lang w:val="en-US"/>
        </w:rPr>
        <w:t xml:space="preserve"> allows the measurement of </w:t>
      </w:r>
      <w:r w:rsidR="2121C86A" w:rsidRPr="479DD730">
        <w:rPr>
          <w:lang w:val="en-US"/>
        </w:rPr>
        <w:t xml:space="preserve">concentrations </w:t>
      </w:r>
      <w:r w:rsidR="00F62B77" w:rsidRPr="479DD730">
        <w:rPr>
          <w:lang w:val="en-US"/>
        </w:rPr>
        <w:t xml:space="preserve">as low as </w:t>
      </w:r>
      <w:r w:rsidR="1D1F6E22" w:rsidRPr="479DD730">
        <w:rPr>
          <w:lang w:val="en-US"/>
        </w:rPr>
        <w:t>5</w:t>
      </w:r>
      <w:r w:rsidR="00F62B77" w:rsidRPr="479DD730">
        <w:rPr>
          <w:lang w:val="en-US"/>
        </w:rPr>
        <w:t xml:space="preserve"> µg/L.</w:t>
      </w:r>
      <w:r w:rsidR="00E17924" w:rsidRPr="479DD730">
        <w:rPr>
          <w:lang w:val="en-US"/>
        </w:rPr>
        <w:t xml:space="preserve"> </w:t>
      </w:r>
    </w:p>
    <w:bookmarkEnd w:id="2"/>
    <w:p w14:paraId="3024557A" w14:textId="715FBA3A" w:rsidR="004C1B27" w:rsidRDefault="00971DF8" w:rsidP="006B5576">
      <w:pPr>
        <w:rPr>
          <w:lang w:val="en-US"/>
        </w:rPr>
      </w:pPr>
      <w:r w:rsidRPr="29E4C8CD">
        <w:rPr>
          <w:lang w:val="en-US"/>
        </w:rPr>
        <w:t xml:space="preserve">Compared to </w:t>
      </w:r>
      <w:r w:rsidR="00F02485" w:rsidRPr="29E4C8CD">
        <w:rPr>
          <w:lang w:val="en-US"/>
        </w:rPr>
        <w:t>atomic absorption spectroscopy (AAS)</w:t>
      </w:r>
      <w:r w:rsidR="00017711" w:rsidRPr="29E4C8CD">
        <w:rPr>
          <w:lang w:val="en-US"/>
        </w:rPr>
        <w:t xml:space="preserve"> or Inductively Coupled Plasma At</w:t>
      </w:r>
      <w:r w:rsidR="003C5745" w:rsidRPr="29E4C8CD">
        <w:rPr>
          <w:lang w:val="en-US"/>
        </w:rPr>
        <w:t>omic Emission Spectrometry (ICP-AES)</w:t>
      </w:r>
      <w:r w:rsidR="00F56FB5" w:rsidRPr="29E4C8CD">
        <w:rPr>
          <w:lang w:val="en-US"/>
        </w:rPr>
        <w:t>,</w:t>
      </w:r>
      <w:r w:rsidRPr="29E4C8CD">
        <w:rPr>
          <w:lang w:val="en-US"/>
        </w:rPr>
        <w:t xml:space="preserve"> </w:t>
      </w:r>
      <w:hyperlink r:id="rId15">
        <w:r w:rsidR="00F02485" w:rsidRPr="29E4C8CD">
          <w:rPr>
            <w:rStyle w:val="Hyperlink"/>
            <w:lang w:val="en-US"/>
          </w:rPr>
          <w:t>voltammetry</w:t>
        </w:r>
      </w:hyperlink>
      <w:r w:rsidR="00F56FB5" w:rsidRPr="29E4C8CD">
        <w:rPr>
          <w:lang w:val="en-US"/>
        </w:rPr>
        <w:t xml:space="preserve"> </w:t>
      </w:r>
      <w:r w:rsidR="006D2A97" w:rsidRPr="29E4C8CD">
        <w:rPr>
          <w:lang w:val="en-US"/>
        </w:rPr>
        <w:t xml:space="preserve">is a </w:t>
      </w:r>
      <w:r w:rsidR="006B2DFA" w:rsidRPr="29E4C8CD">
        <w:rPr>
          <w:lang w:val="en-US"/>
        </w:rPr>
        <w:t xml:space="preserve">viable alternative with only moderate investment in hardware required and low running costs. </w:t>
      </w:r>
      <w:r w:rsidR="004C1B27" w:rsidRPr="29E4C8CD">
        <w:rPr>
          <w:lang w:val="en-US"/>
        </w:rPr>
        <w:t>To learn more about the method</w:t>
      </w:r>
      <w:r w:rsidR="002B1BEC">
        <w:rPr>
          <w:lang w:val="en-US"/>
        </w:rPr>
        <w:t>,</w:t>
      </w:r>
      <w:r w:rsidR="004C1B27" w:rsidRPr="29E4C8CD">
        <w:rPr>
          <w:lang w:val="en-US"/>
        </w:rPr>
        <w:t xml:space="preserve"> download our </w:t>
      </w:r>
      <w:r w:rsidR="00692FC1" w:rsidRPr="29E4C8CD">
        <w:rPr>
          <w:lang w:val="en-US"/>
        </w:rPr>
        <w:t xml:space="preserve">free </w:t>
      </w:r>
      <w:hyperlink r:id="rId16">
        <w:r w:rsidR="00E608C7" w:rsidRPr="29E4C8CD">
          <w:rPr>
            <w:rStyle w:val="Hyperlink"/>
            <w:lang w:val="en-US"/>
          </w:rPr>
          <w:t>Application Bulletin AB-131</w:t>
        </w:r>
      </w:hyperlink>
      <w:r w:rsidR="00692FC1" w:rsidRPr="29E4C8CD">
        <w:rPr>
          <w:lang w:val="en-US"/>
        </w:rPr>
        <w:t xml:space="preserve"> </w:t>
      </w:r>
      <w:r w:rsidR="00231BF7" w:rsidRPr="29E4C8CD">
        <w:rPr>
          <w:lang w:val="en-US"/>
        </w:rPr>
        <w:t>on this analysis.</w:t>
      </w:r>
    </w:p>
    <w:p w14:paraId="6ADB4A2A" w14:textId="6BB73808" w:rsidR="000B40D2" w:rsidRDefault="000B40D2" w:rsidP="000B40D2">
      <w:pPr>
        <w:rPr>
          <w:lang w:val="en-US"/>
        </w:rPr>
      </w:pPr>
    </w:p>
    <w:p w14:paraId="6ADB4A2B" w14:textId="77777777" w:rsidR="00823309" w:rsidRPr="00A15B5E" w:rsidRDefault="00823309" w:rsidP="000B40D2">
      <w:pPr>
        <w:rPr>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1253"/>
        <w:gridCol w:w="7647"/>
      </w:tblGrid>
      <w:tr w:rsidR="000B40D2" w:rsidRPr="00D07369" w14:paraId="6ADB4A2E" w14:textId="77777777" w:rsidTr="00301817">
        <w:tc>
          <w:tcPr>
            <w:tcW w:w="1253" w:type="dxa"/>
          </w:tcPr>
          <w:p w14:paraId="6ADB4A2C" w14:textId="77777777" w:rsidR="000B40D2" w:rsidRPr="00D07369" w:rsidRDefault="000B40D2" w:rsidP="00EA1800">
            <w:pPr>
              <w:pStyle w:val="METHervorhebung"/>
              <w:rPr>
                <w:rStyle w:val="Strong"/>
                <w:b/>
                <w:lang w:val="en-US"/>
              </w:rPr>
            </w:pPr>
            <w:r w:rsidRPr="00D07369">
              <w:rPr>
                <w:rStyle w:val="Strong"/>
                <w:b/>
                <w:lang w:val="en-US"/>
              </w:rPr>
              <w:t xml:space="preserve">Weblink: </w:t>
            </w:r>
          </w:p>
        </w:tc>
        <w:tc>
          <w:tcPr>
            <w:tcW w:w="7647" w:type="dxa"/>
          </w:tcPr>
          <w:p w14:paraId="6ADB4A2D" w14:textId="77777777" w:rsidR="000B40D2" w:rsidRPr="00D07369" w:rsidRDefault="000B40D2" w:rsidP="00301817">
            <w:pPr>
              <w:rPr>
                <w:rStyle w:val="Strong"/>
                <w:lang w:val="en-US"/>
              </w:rPr>
            </w:pPr>
            <w:r w:rsidRPr="00D07369">
              <w:rPr>
                <w:lang w:val="en-US"/>
              </w:rPr>
              <w:t>news.metrohm.com</w:t>
            </w:r>
          </w:p>
        </w:tc>
      </w:tr>
      <w:tr w:rsidR="000B40D2" w:rsidRPr="00D07369" w14:paraId="6ADB4A31" w14:textId="77777777" w:rsidTr="00301817">
        <w:tc>
          <w:tcPr>
            <w:tcW w:w="1253" w:type="dxa"/>
          </w:tcPr>
          <w:p w14:paraId="6ADB4A2F" w14:textId="77777777" w:rsidR="000B40D2" w:rsidRPr="00D07369" w:rsidRDefault="000B40D2" w:rsidP="00EA1800">
            <w:pPr>
              <w:pStyle w:val="METHervorhebung"/>
              <w:rPr>
                <w:rStyle w:val="Strong"/>
                <w:b/>
                <w:lang w:val="en-US"/>
              </w:rPr>
            </w:pPr>
            <w:r w:rsidRPr="00D07369">
              <w:rPr>
                <w:rStyle w:val="Strong"/>
                <w:b/>
                <w:lang w:val="en-US"/>
              </w:rPr>
              <w:t>Keywords:</w:t>
            </w:r>
          </w:p>
        </w:tc>
        <w:tc>
          <w:tcPr>
            <w:tcW w:w="7647" w:type="dxa"/>
          </w:tcPr>
          <w:p w14:paraId="6ADB4A30" w14:textId="55C6403D" w:rsidR="000B40D2" w:rsidRPr="00D07369" w:rsidRDefault="005A638A" w:rsidP="00301817">
            <w:pPr>
              <w:rPr>
                <w:lang w:val="en-US"/>
              </w:rPr>
            </w:pPr>
            <w:r w:rsidRPr="00D07369">
              <w:rPr>
                <w:lang w:val="en-US"/>
              </w:rPr>
              <w:t xml:space="preserve">Titration, voltammetry, </w:t>
            </w:r>
            <w:r w:rsidR="00D07369" w:rsidRPr="00D07369">
              <w:rPr>
                <w:lang w:val="en-US"/>
              </w:rPr>
              <w:t>aluminum</w:t>
            </w:r>
            <w:r w:rsidRPr="00D07369">
              <w:rPr>
                <w:lang w:val="en-US"/>
              </w:rPr>
              <w:t>, wastewater</w:t>
            </w:r>
          </w:p>
        </w:tc>
      </w:tr>
      <w:tr w:rsidR="000B40D2" w:rsidRPr="00D07369" w14:paraId="6ADB4A34" w14:textId="77777777" w:rsidTr="00301817">
        <w:tc>
          <w:tcPr>
            <w:tcW w:w="1253" w:type="dxa"/>
          </w:tcPr>
          <w:p w14:paraId="6ADB4A32" w14:textId="77777777" w:rsidR="000B40D2" w:rsidRPr="00D07369" w:rsidRDefault="000B40D2" w:rsidP="00EA1800">
            <w:pPr>
              <w:pStyle w:val="METHervorhebung"/>
              <w:rPr>
                <w:rStyle w:val="Strong"/>
                <w:b/>
                <w:lang w:val="en-US"/>
              </w:rPr>
            </w:pPr>
            <w:r w:rsidRPr="00D07369">
              <w:rPr>
                <w:rStyle w:val="Strong"/>
                <w:b/>
                <w:lang w:val="en-US"/>
              </w:rPr>
              <w:t>Branches:</w:t>
            </w:r>
          </w:p>
        </w:tc>
        <w:tc>
          <w:tcPr>
            <w:tcW w:w="7647" w:type="dxa"/>
          </w:tcPr>
          <w:p w14:paraId="6ADB4A33" w14:textId="3887DEB6" w:rsidR="000B40D2" w:rsidRPr="00D07369" w:rsidRDefault="00D07369" w:rsidP="00301817">
            <w:pPr>
              <w:rPr>
                <w:lang w:val="en-US"/>
              </w:rPr>
            </w:pPr>
            <w:r w:rsidRPr="00D07369">
              <w:rPr>
                <w:lang w:val="en-US"/>
              </w:rPr>
              <w:t>E</w:t>
            </w:r>
            <w:r w:rsidR="005A638A" w:rsidRPr="00D07369">
              <w:rPr>
                <w:lang w:val="en-US"/>
              </w:rPr>
              <w:t>nvironmental</w:t>
            </w:r>
            <w:r w:rsidRPr="00D07369">
              <w:rPr>
                <w:lang w:val="en-US"/>
              </w:rPr>
              <w:t>, industrial wastewater treatment</w:t>
            </w:r>
          </w:p>
        </w:tc>
      </w:tr>
      <w:tr w:rsidR="000B40D2" w:rsidRPr="00D07369" w14:paraId="6ADB4A37" w14:textId="77777777" w:rsidTr="00301817">
        <w:tc>
          <w:tcPr>
            <w:tcW w:w="1253" w:type="dxa"/>
          </w:tcPr>
          <w:p w14:paraId="6ADB4A35" w14:textId="77777777" w:rsidR="000B40D2" w:rsidRPr="00D07369" w:rsidRDefault="000B40D2" w:rsidP="00EA1800">
            <w:pPr>
              <w:pStyle w:val="METHervorhebung"/>
              <w:rPr>
                <w:rStyle w:val="Strong"/>
                <w:b/>
                <w:lang w:val="en-US"/>
              </w:rPr>
            </w:pPr>
            <w:r w:rsidRPr="00D07369">
              <w:rPr>
                <w:rStyle w:val="Strong"/>
                <w:b/>
                <w:lang w:val="en-US"/>
              </w:rPr>
              <w:t>Image:</w:t>
            </w:r>
          </w:p>
        </w:tc>
        <w:tc>
          <w:tcPr>
            <w:tcW w:w="7647" w:type="dxa"/>
          </w:tcPr>
          <w:p w14:paraId="6ADB4A36" w14:textId="5ECA1CEC" w:rsidR="000B40D2" w:rsidRPr="00D07369" w:rsidRDefault="000B40D2" w:rsidP="00301817">
            <w:pPr>
              <w:rPr>
                <w:lang w:val="en-US"/>
              </w:rPr>
            </w:pPr>
          </w:p>
        </w:tc>
      </w:tr>
    </w:tbl>
    <w:p w14:paraId="6ADB4A38" w14:textId="77777777" w:rsidR="00045674" w:rsidRDefault="00045674" w:rsidP="00EA1800">
      <w:pPr>
        <w:pStyle w:val="METHervorhebung"/>
      </w:pPr>
    </w:p>
    <w:p w14:paraId="6ADB4A39" w14:textId="77777777" w:rsidR="005A61D6" w:rsidRDefault="005A61D6" w:rsidP="00045674"/>
    <w:p w14:paraId="6ADB4A3A" w14:textId="77777777" w:rsidR="005A61D6" w:rsidRDefault="005A61D6" w:rsidP="00045674"/>
    <w:p w14:paraId="6ADB4A3B" w14:textId="77777777" w:rsidR="005A61D6" w:rsidRDefault="005A61D6" w:rsidP="00045674"/>
    <w:p w14:paraId="6ADB4A3C" w14:textId="77777777" w:rsidR="005A61D6" w:rsidRDefault="005A61D6" w:rsidP="00C21696">
      <w:pPr>
        <w:pStyle w:val="METBildunterschrift"/>
        <w:rPr>
          <w:lang w:val="en-US"/>
        </w:rPr>
      </w:pPr>
      <w:r w:rsidRPr="00160A8A">
        <w:rPr>
          <w:rStyle w:val="METBildunterschriftfett"/>
          <w:lang w:val="en-US"/>
        </w:rPr>
        <w:lastRenderedPageBreak/>
        <w:t>About Metrohm</w:t>
      </w:r>
      <w:r w:rsidRPr="00160A8A">
        <w:rPr>
          <w:rStyle w:val="METBildunterschriftfett"/>
          <w:lang w:val="en-US"/>
        </w:rPr>
        <w:br/>
      </w:r>
      <w:proofErr w:type="spellStart"/>
      <w:r w:rsidR="00C21696" w:rsidRPr="00C21696">
        <w:rPr>
          <w:lang w:val="en-US"/>
        </w:rPr>
        <w:t>Metrohm</w:t>
      </w:r>
      <w:proofErr w:type="spellEnd"/>
      <w:r w:rsidR="00C21696" w:rsidRPr="00C21696">
        <w:rPr>
          <w:lang w:val="en-US"/>
        </w:rPr>
        <w:t xml:space="preserve"> is one of the world’s most trusted manufacturers of high-precision instruments for laboratory and process analysis. The company was founded in 1943 by engineer </w:t>
      </w:r>
      <w:proofErr w:type="spellStart"/>
      <w:r w:rsidR="00C21696" w:rsidRPr="00C21696">
        <w:rPr>
          <w:lang w:val="en-US"/>
        </w:rPr>
        <w:t>Bertold</w:t>
      </w:r>
      <w:proofErr w:type="spellEnd"/>
      <w:r w:rsidR="00C21696" w:rsidRPr="00C21696">
        <w:rPr>
          <w:lang w:val="en-US"/>
        </w:rPr>
        <w:t xml:space="preserve"> </w:t>
      </w:r>
      <w:proofErr w:type="spellStart"/>
      <w:r w:rsidR="00C21696" w:rsidRPr="00C21696">
        <w:rPr>
          <w:lang w:val="en-US"/>
        </w:rPr>
        <w:t>Suhner</w:t>
      </w:r>
      <w:proofErr w:type="spellEnd"/>
      <w:r w:rsidR="00C21696" w:rsidRPr="00C21696">
        <w:rPr>
          <w:lang w:val="en-US"/>
        </w:rPr>
        <w:t xml:space="preserve"> in </w:t>
      </w:r>
      <w:proofErr w:type="spellStart"/>
      <w:r w:rsidR="00C21696" w:rsidRPr="00C21696">
        <w:rPr>
          <w:lang w:val="en-US"/>
        </w:rPr>
        <w:t>Herisau</w:t>
      </w:r>
      <w:proofErr w:type="spellEnd"/>
      <w:r w:rsidR="00C21696" w:rsidRPr="00C21696">
        <w:rPr>
          <w:lang w:val="en-US"/>
        </w:rPr>
        <w:t xml:space="preserve">, Switzerland, where it is headquartered to this day. Metrohm offers a </w:t>
      </w:r>
      <w:proofErr w:type="spellStart"/>
      <w:r w:rsidR="00C21696" w:rsidRPr="00C21696">
        <w:rPr>
          <w:lang w:val="en-US"/>
        </w:rPr>
        <w:t>compre</w:t>
      </w:r>
      <w:r w:rsidR="00C21696">
        <w:rPr>
          <w:lang w:val="en-US"/>
        </w:rPr>
        <w:t>-</w:t>
      </w:r>
      <w:r w:rsidR="00C21696" w:rsidRPr="00C21696">
        <w:rPr>
          <w:lang w:val="en-US"/>
        </w:rPr>
        <w:t>hensive</w:t>
      </w:r>
      <w:proofErr w:type="spellEnd"/>
      <w:r w:rsidR="00C21696" w:rsidRPr="00C21696">
        <w:rPr>
          <w:lang w:val="en-US"/>
        </w:rPr>
        <w:t xml:space="preserve"> portfolio of analytical technologies ranging from titration and ion chromatography to near-infrared and Raman spectroscopy, </w:t>
      </w:r>
      <w:r w:rsidR="00160A8A">
        <w:rPr>
          <w:lang w:val="en-US"/>
        </w:rPr>
        <w:t>as well as several other techniques</w:t>
      </w:r>
      <w:r w:rsidR="00C21696" w:rsidRPr="00C21696">
        <w:rPr>
          <w:lang w:val="en-US"/>
        </w:rPr>
        <w:t xml:space="preserve">. Metrohm sells its products and provides services through its own local subsidiaries and exclusive </w:t>
      </w:r>
      <w:proofErr w:type="spellStart"/>
      <w:r w:rsidR="00C21696" w:rsidRPr="00C21696">
        <w:rPr>
          <w:lang w:val="en-US"/>
        </w:rPr>
        <w:t>distribu</w:t>
      </w:r>
      <w:proofErr w:type="spellEnd"/>
      <w:r w:rsidR="00C21696">
        <w:rPr>
          <w:lang w:val="en-US"/>
        </w:rPr>
        <w:t>-</w:t>
      </w:r>
      <w:r w:rsidR="00C21696" w:rsidRPr="00C21696">
        <w:rPr>
          <w:lang w:val="en-US"/>
        </w:rPr>
        <w:t xml:space="preserve">tors in more than 120 countries worldwide. </w:t>
      </w:r>
      <w:r w:rsidR="00160A8A">
        <w:rPr>
          <w:lang w:val="en-US"/>
        </w:rPr>
        <w:t>Our</w:t>
      </w:r>
      <w:r w:rsidR="00C21696" w:rsidRPr="00C21696">
        <w:rPr>
          <w:lang w:val="en-US"/>
        </w:rPr>
        <w:t xml:space="preserve"> mission in a nutshell is helping customers from virtually every industry analyze and maintain the quality of their products at every stage in the manufacturing process and beyond. Since 1982, Metrohm has been owned 100% by the non-profit Metrohm Foundation</w:t>
      </w:r>
      <w:r w:rsidR="00160A8A">
        <w:rPr>
          <w:lang w:val="en-US"/>
        </w:rPr>
        <w:t>.</w:t>
      </w:r>
      <w:r w:rsidR="00C21696" w:rsidRPr="00C21696">
        <w:rPr>
          <w:lang w:val="en-US"/>
        </w:rPr>
        <w:t xml:space="preserve"> </w:t>
      </w:r>
      <w:r w:rsidR="00160A8A">
        <w:rPr>
          <w:lang w:val="en-US"/>
        </w:rPr>
        <w:t>This foundation</w:t>
      </w:r>
      <w:r w:rsidR="00C21696" w:rsidRPr="00C21696">
        <w:rPr>
          <w:lang w:val="en-US"/>
        </w:rPr>
        <w:t xml:space="preserve"> keeps to its purpose to support charitable, philanthropic, and cultural projects in </w:t>
      </w:r>
      <w:r w:rsidR="00160A8A">
        <w:rPr>
          <w:lang w:val="en-US"/>
        </w:rPr>
        <w:t>eastern</w:t>
      </w:r>
      <w:r w:rsidR="00C21696" w:rsidRPr="00C21696">
        <w:rPr>
          <w:lang w:val="en-US"/>
        </w:rPr>
        <w:t xml:space="preserve"> Switzerland and, above all, ensure the independence of the company.</w:t>
      </w:r>
    </w:p>
    <w:p w14:paraId="6ADB4A3D" w14:textId="77777777" w:rsidR="00EA1800" w:rsidRPr="00160A8A" w:rsidRDefault="00EA1800" w:rsidP="005A61D6">
      <w:pPr>
        <w:rPr>
          <w:rStyle w:val="Strong"/>
          <w:lang w:val="en-US"/>
        </w:rPr>
      </w:pPr>
    </w:p>
    <w:p w14:paraId="6ADB4A3E" w14:textId="77777777" w:rsidR="005A61D6" w:rsidRPr="00EA1800" w:rsidRDefault="00EA1800" w:rsidP="00EA1800">
      <w:pPr>
        <w:pStyle w:val="METBildunterschrift"/>
        <w:rPr>
          <w:rStyle w:val="METBildunterschriftfett"/>
        </w:rPr>
      </w:pPr>
      <w:r>
        <w:rPr>
          <w:rStyle w:val="METBildunterschriftfett"/>
        </w:rPr>
        <w:t>Contact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57" w:type="dxa"/>
          <w:right w:w="227" w:type="dxa"/>
        </w:tblCellMar>
        <w:tblLook w:val="04A0" w:firstRow="1" w:lastRow="0" w:firstColumn="1" w:lastColumn="0" w:noHBand="0" w:noVBand="1"/>
      </w:tblPr>
      <w:tblGrid>
        <w:gridCol w:w="4927"/>
        <w:gridCol w:w="4927"/>
      </w:tblGrid>
      <w:tr w:rsidR="005A61D6" w14:paraId="6ADB4A43" w14:textId="77777777" w:rsidTr="00EA1800">
        <w:tc>
          <w:tcPr>
            <w:tcW w:w="4927" w:type="dxa"/>
          </w:tcPr>
          <w:p w14:paraId="6ADB4A3F" w14:textId="77777777" w:rsidR="00C21696" w:rsidRDefault="00C21696" w:rsidP="00C21696">
            <w:pPr>
              <w:pStyle w:val="METHervorhebung"/>
            </w:pPr>
            <w:r>
              <w:t>Roman Moser</w:t>
            </w:r>
          </w:p>
          <w:p w14:paraId="6ADB4A40" w14:textId="77777777" w:rsidR="00C21696" w:rsidRPr="008145F2" w:rsidRDefault="00C21696" w:rsidP="00C21696">
            <w:r>
              <w:t>Marketing Communication</w:t>
            </w:r>
            <w:r w:rsidRPr="00D764A7">
              <w:t xml:space="preserve"> </w:t>
            </w:r>
            <w:r w:rsidRPr="00D764A7">
              <w:br/>
            </w:r>
            <w:r>
              <w:t>Metrohm AG Herisau</w:t>
            </w:r>
          </w:p>
          <w:p w14:paraId="6ADB4A41" w14:textId="77777777" w:rsidR="005A61D6" w:rsidRDefault="00C21696" w:rsidP="00C21696">
            <w:pPr>
              <w:rPr>
                <w:rStyle w:val="METBildunterschriftfett"/>
              </w:rPr>
            </w:pPr>
            <w:r>
              <w:t>+</w:t>
            </w:r>
            <w:r w:rsidRPr="005A61D6">
              <w:t xml:space="preserve">41 </w:t>
            </w:r>
            <w:r w:rsidRPr="00C21696">
              <w:t>71 353 86 68</w:t>
            </w:r>
            <w:r w:rsidRPr="00871B32">
              <w:rPr>
                <w:szCs w:val="20"/>
              </w:rPr>
              <w:br/>
            </w:r>
            <w:hyperlink r:id="rId17" w:history="1">
              <w:r w:rsidRPr="00A2605D">
                <w:rPr>
                  <w:rStyle w:val="Hyperlink"/>
                </w:rPr>
                <w:t>roman.moser@metrohm.com</w:t>
              </w:r>
            </w:hyperlink>
          </w:p>
        </w:tc>
        <w:tc>
          <w:tcPr>
            <w:tcW w:w="4927" w:type="dxa"/>
          </w:tcPr>
          <w:p w14:paraId="6ADB4A42" w14:textId="77777777" w:rsidR="005A61D6" w:rsidRDefault="005A61D6" w:rsidP="005A61D6">
            <w:pPr>
              <w:rPr>
                <w:rStyle w:val="METBildunterschriftfett"/>
              </w:rPr>
            </w:pPr>
          </w:p>
        </w:tc>
      </w:tr>
    </w:tbl>
    <w:p w14:paraId="6ADB4A44" w14:textId="77777777" w:rsidR="00EA1800" w:rsidRDefault="00EA1800" w:rsidP="00A13959">
      <w:pPr>
        <w:spacing w:line="240" w:lineRule="auto"/>
      </w:pPr>
    </w:p>
    <w:p w14:paraId="6ADB4A45" w14:textId="77777777" w:rsidR="00A13959" w:rsidRPr="005E4E62" w:rsidRDefault="00A13959" w:rsidP="00A13959">
      <w:pPr>
        <w:spacing w:line="240" w:lineRule="auto"/>
        <w:rPr>
          <w:rFonts w:ascii="Calibri" w:hAnsi="Calibri"/>
        </w:rPr>
      </w:pPr>
      <w:r>
        <w:rPr>
          <w:noProof/>
          <w:lang w:val="de-CH" w:eastAsia="de-CH"/>
        </w:rPr>
        <w:drawing>
          <wp:inline distT="0" distB="0" distL="0" distR="0" wp14:anchorId="6ADB4A4C" wp14:editId="6ADB4A4D">
            <wp:extent cx="246960" cy="252000"/>
            <wp:effectExtent l="0" t="0" r="1270" b="0"/>
            <wp:docPr id="47" name="Grafik 47">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Grafik 47">
                      <a:hlinkClick r:id="rId18"/>
                    </pic:cNvPr>
                    <pic:cNvPicPr/>
                  </pic:nvPicPr>
                  <pic:blipFill>
                    <a:blip r:embed="rId19" cstate="print">
                      <a:extLst>
                        <a:ext uri="{28A0092B-C50C-407E-A947-70E740481C1C}">
                          <a14:useLocalDpi xmlns:a14="http://schemas.microsoft.com/office/drawing/2010/main" val="0"/>
                        </a:ext>
                        <a:ext uri="{96DAC541-7B7A-43D3-8B79-37D633B846F1}">
                          <asvg:svgBlip xmlns:asvg="http://schemas.microsoft.com/office/drawing/2016/SVG/main" r:embed="rId20"/>
                        </a:ext>
                      </a:extLst>
                    </a:blip>
                    <a:stretch>
                      <a:fillRect/>
                    </a:stretch>
                  </pic:blipFill>
                  <pic:spPr>
                    <a:xfrm>
                      <a:off x="0" y="0"/>
                      <a:ext cx="246960" cy="252000"/>
                    </a:xfrm>
                    <a:prstGeom prst="rect">
                      <a:avLst/>
                    </a:prstGeom>
                  </pic:spPr>
                </pic:pic>
              </a:graphicData>
            </a:graphic>
          </wp:inline>
        </w:drawing>
      </w:r>
      <w:r>
        <w:t xml:space="preserve">    </w:t>
      </w:r>
      <w:r w:rsidRPr="00E37AF3">
        <w:rPr>
          <w:rFonts w:ascii="Calibri" w:hAnsi="Calibri"/>
          <w:noProof/>
          <w:lang w:val="de-CH" w:eastAsia="de-CH"/>
        </w:rPr>
        <w:drawing>
          <wp:inline distT="0" distB="0" distL="0" distR="0" wp14:anchorId="6ADB4A4E" wp14:editId="6ADB4A4F">
            <wp:extent cx="252000" cy="252000"/>
            <wp:effectExtent l="0" t="0" r="0" b="0"/>
            <wp:docPr id="10" name="Grafik 10">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 uri="{96DAC541-7B7A-43D3-8B79-37D633B846F1}">
                          <asvg:svgBlip xmlns:asvg="http://schemas.microsoft.com/office/drawing/2016/SVG/main" r:embed="rId23"/>
                        </a:ext>
                      </a:extLst>
                    </a:blip>
                    <a:stretch>
                      <a:fillRect/>
                    </a:stretch>
                  </pic:blipFill>
                  <pic:spPr bwMode="auto">
                    <a:xfrm>
                      <a:off x="0" y="0"/>
                      <a:ext cx="252000" cy="252000"/>
                    </a:xfrm>
                    <a:prstGeom prst="rect">
                      <a:avLst/>
                    </a:prstGeom>
                  </pic:spPr>
                </pic:pic>
              </a:graphicData>
            </a:graphic>
          </wp:inline>
        </w:drawing>
      </w:r>
      <w:r>
        <w:rPr>
          <w:rFonts w:ascii="Calibri" w:hAnsi="Calibri"/>
        </w:rPr>
        <w:t xml:space="preserve"> </w:t>
      </w:r>
      <w:r w:rsidR="00D24E0B">
        <w:rPr>
          <w:rFonts w:ascii="Calibri" w:hAnsi="Calibri"/>
        </w:rPr>
        <w:t xml:space="preserve">  </w:t>
      </w:r>
      <w:r>
        <w:rPr>
          <w:rFonts w:ascii="Calibri" w:hAnsi="Calibri"/>
        </w:rPr>
        <w:t xml:space="preserve"> </w:t>
      </w:r>
      <w:r w:rsidRPr="00E37AF3">
        <w:rPr>
          <w:noProof/>
          <w:lang w:val="de-CH" w:eastAsia="de-CH"/>
        </w:rPr>
        <w:drawing>
          <wp:inline distT="0" distB="0" distL="0" distR="0" wp14:anchorId="6ADB4A50" wp14:editId="6ADB4A51">
            <wp:extent cx="257039" cy="252000"/>
            <wp:effectExtent l="0" t="0" r="0" b="0"/>
            <wp:docPr id="25" name="Grafik 25">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Grafik 25">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 uri="{96DAC541-7B7A-43D3-8B79-37D633B846F1}">
                          <asvg:svgBlip xmlns:asvg="http://schemas.microsoft.com/office/drawing/2016/SVG/main" r:embed="rId26"/>
                        </a:ext>
                      </a:extLst>
                    </a:blip>
                    <a:stretch>
                      <a:fillRect/>
                    </a:stretch>
                  </pic:blipFill>
                  <pic:spPr bwMode="auto">
                    <a:xfrm>
                      <a:off x="0" y="0"/>
                      <a:ext cx="257039" cy="252000"/>
                    </a:xfrm>
                    <a:prstGeom prst="rect">
                      <a:avLst/>
                    </a:prstGeom>
                  </pic:spPr>
                </pic:pic>
              </a:graphicData>
            </a:graphic>
          </wp:inline>
        </w:drawing>
      </w:r>
      <w:r>
        <w:rPr>
          <w:rFonts w:ascii="Calibri" w:hAnsi="Calibri"/>
        </w:rPr>
        <w:t xml:space="preserve">    </w:t>
      </w:r>
      <w:r w:rsidRPr="00E37AF3">
        <w:rPr>
          <w:rFonts w:ascii="Calibri" w:hAnsi="Calibri"/>
          <w:noProof/>
          <w:lang w:val="de-CH" w:eastAsia="de-CH"/>
        </w:rPr>
        <w:drawing>
          <wp:inline distT="0" distB="0" distL="0" distR="0" wp14:anchorId="6ADB4A52" wp14:editId="6ADB4A53">
            <wp:extent cx="231840" cy="252000"/>
            <wp:effectExtent l="0" t="0" r="0" b="0"/>
            <wp:docPr id="26" name="Grafik 26">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Grafik 26">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 uri="{96DAC541-7B7A-43D3-8B79-37D633B846F1}">
                          <asvg:svgBlip xmlns:asvg="http://schemas.microsoft.com/office/drawing/2016/SVG/main" r:embed="rId29"/>
                        </a:ext>
                      </a:extLst>
                    </a:blip>
                    <a:stretch>
                      <a:fillRect/>
                    </a:stretch>
                  </pic:blipFill>
                  <pic:spPr bwMode="auto">
                    <a:xfrm>
                      <a:off x="0" y="0"/>
                      <a:ext cx="231840" cy="252000"/>
                    </a:xfrm>
                    <a:prstGeom prst="rect">
                      <a:avLst/>
                    </a:prstGeom>
                  </pic:spPr>
                </pic:pic>
              </a:graphicData>
            </a:graphic>
          </wp:inline>
        </w:drawing>
      </w:r>
      <w:r>
        <w:rPr>
          <w:rFonts w:ascii="Calibri" w:hAnsi="Calibri"/>
        </w:rPr>
        <w:t xml:space="preserve"> </w:t>
      </w:r>
      <w:r w:rsidR="00D24E0B">
        <w:rPr>
          <w:rFonts w:ascii="Calibri" w:hAnsi="Calibri"/>
        </w:rPr>
        <w:t xml:space="preserve">   </w:t>
      </w:r>
      <w:r>
        <w:rPr>
          <w:rFonts w:ascii="Calibri" w:hAnsi="Calibri"/>
        </w:rPr>
        <w:t xml:space="preserve">   </w:t>
      </w:r>
    </w:p>
    <w:p w14:paraId="6ADB4A46" w14:textId="77777777" w:rsidR="005A61D6" w:rsidRDefault="005A61D6" w:rsidP="005A61D6">
      <w:pPr>
        <w:rPr>
          <w:rStyle w:val="METBildunterschriftfett"/>
        </w:rPr>
      </w:pPr>
    </w:p>
    <w:p w14:paraId="6ADB4A47" w14:textId="77777777" w:rsidR="00D24E0B" w:rsidRDefault="00D24E0B" w:rsidP="005A61D6">
      <w:pPr>
        <w:rPr>
          <w:rStyle w:val="METBildunterschriftfett"/>
        </w:rPr>
      </w:pPr>
    </w:p>
    <w:p w14:paraId="6ADB4A48" w14:textId="77777777" w:rsidR="00D24E0B" w:rsidRDefault="00D24E0B" w:rsidP="005A61D6">
      <w:pPr>
        <w:rPr>
          <w:rStyle w:val="METBildunterschriftfett"/>
        </w:rPr>
      </w:pPr>
    </w:p>
    <w:p w14:paraId="6ADB4A49" w14:textId="77777777" w:rsidR="00D24E0B" w:rsidRPr="005A61D6" w:rsidRDefault="00D24E0B" w:rsidP="005A61D6">
      <w:pPr>
        <w:rPr>
          <w:rStyle w:val="METBildunterschriftfett"/>
        </w:rPr>
      </w:pPr>
    </w:p>
    <w:sectPr w:rsidR="00D24E0B" w:rsidRPr="005A61D6" w:rsidSect="00045674">
      <w:headerReference w:type="default" r:id="rId30"/>
      <w:footerReference w:type="default" r:id="rId31"/>
      <w:pgSz w:w="11906" w:h="16838" w:code="9"/>
      <w:pgMar w:top="1191" w:right="1021" w:bottom="454" w:left="1021" w:header="567"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1B3077" w14:textId="77777777" w:rsidR="005E3E82" w:rsidRDefault="005E3E82" w:rsidP="00810CAB">
      <w:pPr>
        <w:spacing w:line="240" w:lineRule="auto"/>
      </w:pPr>
      <w:r>
        <w:separator/>
      </w:r>
    </w:p>
  </w:endnote>
  <w:endnote w:type="continuationSeparator" w:id="0">
    <w:p w14:paraId="3A98BFF8" w14:textId="77777777" w:rsidR="005E3E82" w:rsidRDefault="005E3E82" w:rsidP="00810CAB">
      <w:pPr>
        <w:spacing w:line="240" w:lineRule="auto"/>
      </w:pPr>
      <w:r>
        <w:continuationSeparator/>
      </w:r>
    </w:p>
  </w:endnote>
  <w:endnote w:type="continuationNotice" w:id="1">
    <w:p w14:paraId="309C320D" w14:textId="77777777" w:rsidR="00FE06B4" w:rsidRDefault="00FE06B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eue Frutiger World Light">
    <w:panose1 w:val="020B0403040304020203"/>
    <w:charset w:val="00"/>
    <w:family w:val="swiss"/>
    <w:pitch w:val="variable"/>
    <w:sig w:usb0="A5002EEF" w:usb1="C0000023" w:usb2="00000008"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Neue Frutiger World">
    <w:altName w:val="Neue Frutiger World Book"/>
    <w:panose1 w:val="020B0603040304020203"/>
    <w:charset w:val="00"/>
    <w:family w:val="swiss"/>
    <w:pitch w:val="variable"/>
    <w:sig w:usb0="A5002EEF" w:usb1="C0000023" w:usb2="00000008"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DB4A59" w14:textId="77777777" w:rsidR="000B40D2" w:rsidRDefault="000B40D2" w:rsidP="000B40D2">
    <w:pPr>
      <w:pStyle w:val="Footer"/>
    </w:pPr>
  </w:p>
  <w:p w14:paraId="6ADB4A5A" w14:textId="77777777" w:rsidR="000B40D2" w:rsidRDefault="000B40D2" w:rsidP="000B40D2">
    <w:pPr>
      <w:pStyle w:val="Footer"/>
    </w:pPr>
  </w:p>
  <w:p w14:paraId="6ADB4A5B" w14:textId="77777777" w:rsidR="000B40D2" w:rsidRDefault="003C33DC" w:rsidP="000B40D2">
    <w:pPr>
      <w:pStyle w:val="Footer"/>
    </w:pPr>
    <w:sdt>
      <w:sdtPr>
        <w:id w:val="-1439745461"/>
        <w:docPartObj>
          <w:docPartGallery w:val="Page Numbers (Top of Page)"/>
          <w:docPartUnique/>
        </w:docPartObj>
      </w:sdtPr>
      <w:sdtEndPr/>
      <w:sdtContent>
        <w:r w:rsidR="000B40D2" w:rsidRPr="00560EE9">
          <w:fldChar w:fldCharType="begin"/>
        </w:r>
        <w:r w:rsidR="000B40D2" w:rsidRPr="00560EE9">
          <w:instrText>PAGE</w:instrText>
        </w:r>
        <w:r w:rsidR="000B40D2" w:rsidRPr="00560EE9">
          <w:fldChar w:fldCharType="separate"/>
        </w:r>
        <w:r w:rsidR="00782829">
          <w:rPr>
            <w:noProof/>
          </w:rPr>
          <w:t>1</w:t>
        </w:r>
        <w:r w:rsidR="000B40D2" w:rsidRPr="00560EE9">
          <w:fldChar w:fldCharType="end"/>
        </w:r>
        <w:r w:rsidR="000B40D2" w:rsidRPr="00560EE9">
          <w:t xml:space="preserve"> </w:t>
        </w:r>
        <w:r w:rsidR="000B40D2">
          <w:t>/</w:t>
        </w:r>
        <w:r w:rsidR="000B40D2" w:rsidRPr="00560EE9">
          <w:t xml:space="preserve"> </w:t>
        </w:r>
        <w:r w:rsidR="000B40D2" w:rsidRPr="00560EE9">
          <w:fldChar w:fldCharType="begin"/>
        </w:r>
        <w:r w:rsidR="000B40D2" w:rsidRPr="00560EE9">
          <w:instrText>NUMPAGES</w:instrText>
        </w:r>
        <w:r w:rsidR="000B40D2" w:rsidRPr="00560EE9">
          <w:fldChar w:fldCharType="separate"/>
        </w:r>
        <w:r w:rsidR="00782829">
          <w:rPr>
            <w:noProof/>
          </w:rPr>
          <w:t>2</w:t>
        </w:r>
        <w:r w:rsidR="000B40D2" w:rsidRPr="00560EE9">
          <w:fldChar w:fldCharType="end"/>
        </w:r>
        <w:r w:rsidR="000B40D2">
          <w:rPr>
            <w:noProof/>
            <w:lang w:val="de-CH" w:eastAsia="de-CH"/>
          </w:rPr>
          <w:drawing>
            <wp:anchor distT="0" distB="0" distL="114300" distR="114300" simplePos="0" relativeHeight="251658240" behindDoc="1" locked="1" layoutInCell="1" allowOverlap="1" wp14:anchorId="6ADB4A5C" wp14:editId="6ADB4A5D">
              <wp:simplePos x="0" y="0"/>
              <wp:positionH relativeFrom="page">
                <wp:posOffset>5220970</wp:posOffset>
              </wp:positionH>
              <wp:positionV relativeFrom="page">
                <wp:posOffset>10020300</wp:posOffset>
              </wp:positionV>
              <wp:extent cx="1692000" cy="324000"/>
              <wp:effectExtent l="0" t="0" r="381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etrohm.png"/>
                      <pic:cNvPicPr/>
                    </pic:nvPicPr>
                    <pic:blipFill>
                      <a:blip r:embed="rId1">
                        <a:extLst>
                          <a:ext uri="{28A0092B-C50C-407E-A947-70E740481C1C}">
                            <a14:useLocalDpi xmlns:a14="http://schemas.microsoft.com/office/drawing/2010/main" val="0"/>
                          </a:ext>
                        </a:extLst>
                      </a:blip>
                      <a:stretch>
                        <a:fillRect/>
                      </a:stretch>
                    </pic:blipFill>
                    <pic:spPr>
                      <a:xfrm>
                        <a:off x="0" y="0"/>
                        <a:ext cx="1692000" cy="324000"/>
                      </a:xfrm>
                      <a:prstGeom prst="rect">
                        <a:avLst/>
                      </a:prstGeom>
                    </pic:spPr>
                  </pic:pic>
                </a:graphicData>
              </a:graphic>
              <wp14:sizeRelH relativeFrom="margin">
                <wp14:pctWidth>0</wp14:pctWidth>
              </wp14:sizeRelH>
              <wp14:sizeRelV relativeFrom="margin">
                <wp14:pctHeight>0</wp14:pctHeight>
              </wp14:sizeRelV>
            </wp:anchor>
          </w:drawing>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AEFEF3" w14:textId="77777777" w:rsidR="005E3E82" w:rsidRDefault="005E3E82" w:rsidP="00810CAB">
      <w:pPr>
        <w:spacing w:line="240" w:lineRule="auto"/>
      </w:pPr>
      <w:r>
        <w:separator/>
      </w:r>
    </w:p>
  </w:footnote>
  <w:footnote w:type="continuationSeparator" w:id="0">
    <w:p w14:paraId="5DFE2BFD" w14:textId="77777777" w:rsidR="005E3E82" w:rsidRDefault="005E3E82" w:rsidP="00810CAB">
      <w:pPr>
        <w:spacing w:line="240" w:lineRule="auto"/>
      </w:pPr>
      <w:r>
        <w:continuationSeparator/>
      </w:r>
    </w:p>
  </w:footnote>
  <w:footnote w:type="continuationNotice" w:id="1">
    <w:p w14:paraId="10CF03E7" w14:textId="77777777" w:rsidR="00FE06B4" w:rsidRDefault="00FE06B4">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DB4A58" w14:textId="77777777" w:rsidR="00810CAB" w:rsidRPr="00C21696" w:rsidRDefault="00810CAB" w:rsidP="00122020">
    <w:pPr>
      <w:pStyle w:val="METKopfzeilePR"/>
      <w:rPr>
        <w:bCs/>
        <w:color w:val="008F8B" w:themeColor="accent1"/>
      </w:rPr>
    </w:pPr>
    <w:bookmarkStart w:id="3" w:name="_Hlk25926042"/>
    <w:bookmarkStart w:id="4" w:name="_Hlk25926043"/>
    <w:bookmarkStart w:id="5" w:name="_Hlk25926045"/>
    <w:bookmarkStart w:id="6" w:name="_Hlk25926046"/>
    <w:bookmarkStart w:id="7" w:name="_Hlk25926047"/>
    <w:bookmarkStart w:id="8" w:name="_Hlk25926048"/>
    <w:bookmarkStart w:id="9" w:name="_Hlk25926049"/>
    <w:bookmarkStart w:id="10" w:name="_Hlk25926050"/>
    <w:bookmarkStart w:id="11" w:name="_Hlk25926051"/>
    <w:bookmarkStart w:id="12" w:name="_Hlk25926052"/>
    <w:bookmarkStart w:id="13" w:name="_Hlk25926053"/>
    <w:bookmarkStart w:id="14" w:name="_Hlk25926054"/>
    <w:bookmarkStart w:id="15" w:name="_Hlk25926055"/>
    <w:bookmarkStart w:id="16" w:name="_Hlk25926056"/>
    <w:bookmarkStart w:id="17" w:name="_Hlk25926057"/>
    <w:bookmarkStart w:id="18" w:name="_Hlk25926058"/>
    <w:r w:rsidRPr="00C21696">
      <w:rPr>
        <w:color w:val="008F8B" w:themeColor="accent1"/>
      </w:rPr>
      <w:t>Press Release for immediate publication</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CD941F4"/>
    <w:multiLevelType w:val="hybridMultilevel"/>
    <w:tmpl w:val="BAFAB220"/>
    <w:lvl w:ilvl="0" w:tplc="97CACBB4">
      <w:start w:val="1"/>
      <w:numFmt w:val="bullet"/>
      <w:pStyle w:val="ListParagraph"/>
      <w:lvlText w:val="¬"/>
      <w:lvlJc w:val="left"/>
      <w:pPr>
        <w:ind w:left="1440" w:hanging="360"/>
      </w:pPr>
      <w:rPr>
        <w:rFonts w:ascii="Wingdings 3" w:hAnsi="Wingdings 3"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ocumentProtection w:edit="readOnly" w:enforcement="0"/>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2829"/>
    <w:rsid w:val="00003DB4"/>
    <w:rsid w:val="00017711"/>
    <w:rsid w:val="0002545E"/>
    <w:rsid w:val="000313F9"/>
    <w:rsid w:val="000339AF"/>
    <w:rsid w:val="00043436"/>
    <w:rsid w:val="00045674"/>
    <w:rsid w:val="00052539"/>
    <w:rsid w:val="00056E7D"/>
    <w:rsid w:val="00062DF0"/>
    <w:rsid w:val="0006360B"/>
    <w:rsid w:val="00093DD0"/>
    <w:rsid w:val="000B40D2"/>
    <w:rsid w:val="000C70E0"/>
    <w:rsid w:val="000F4156"/>
    <w:rsid w:val="0011326D"/>
    <w:rsid w:val="00117B7C"/>
    <w:rsid w:val="00122020"/>
    <w:rsid w:val="00130A2C"/>
    <w:rsid w:val="0014413C"/>
    <w:rsid w:val="00151427"/>
    <w:rsid w:val="00160A8A"/>
    <w:rsid w:val="001A4974"/>
    <w:rsid w:val="001B33A7"/>
    <w:rsid w:val="001F7A94"/>
    <w:rsid w:val="00203C76"/>
    <w:rsid w:val="00217646"/>
    <w:rsid w:val="00231BF7"/>
    <w:rsid w:val="00237F52"/>
    <w:rsid w:val="002425F3"/>
    <w:rsid w:val="00287C4C"/>
    <w:rsid w:val="0029371C"/>
    <w:rsid w:val="00297786"/>
    <w:rsid w:val="002B1BEC"/>
    <w:rsid w:val="002C4FE3"/>
    <w:rsid w:val="002D571A"/>
    <w:rsid w:val="002E5678"/>
    <w:rsid w:val="002F5FA7"/>
    <w:rsid w:val="00327CC1"/>
    <w:rsid w:val="0034307A"/>
    <w:rsid w:val="00371C96"/>
    <w:rsid w:val="00372303"/>
    <w:rsid w:val="0039510B"/>
    <w:rsid w:val="003A430A"/>
    <w:rsid w:val="003C298A"/>
    <w:rsid w:val="003C33DC"/>
    <w:rsid w:val="003C5745"/>
    <w:rsid w:val="00405981"/>
    <w:rsid w:val="00417500"/>
    <w:rsid w:val="00417F4D"/>
    <w:rsid w:val="00425FF1"/>
    <w:rsid w:val="004311DE"/>
    <w:rsid w:val="00441892"/>
    <w:rsid w:val="00447652"/>
    <w:rsid w:val="00457092"/>
    <w:rsid w:val="004723FB"/>
    <w:rsid w:val="00483383"/>
    <w:rsid w:val="004B2D77"/>
    <w:rsid w:val="004C1B27"/>
    <w:rsid w:val="004F1E75"/>
    <w:rsid w:val="004F2076"/>
    <w:rsid w:val="004F7941"/>
    <w:rsid w:val="00535844"/>
    <w:rsid w:val="00542A44"/>
    <w:rsid w:val="00551C9C"/>
    <w:rsid w:val="00555425"/>
    <w:rsid w:val="00564414"/>
    <w:rsid w:val="00576C5A"/>
    <w:rsid w:val="00576E70"/>
    <w:rsid w:val="005A61D6"/>
    <w:rsid w:val="005A638A"/>
    <w:rsid w:val="005D218D"/>
    <w:rsid w:val="005E3E82"/>
    <w:rsid w:val="005E683B"/>
    <w:rsid w:val="00601362"/>
    <w:rsid w:val="006140C9"/>
    <w:rsid w:val="006272AD"/>
    <w:rsid w:val="00636BA4"/>
    <w:rsid w:val="00657BAD"/>
    <w:rsid w:val="00661C4D"/>
    <w:rsid w:val="0068157A"/>
    <w:rsid w:val="00687B29"/>
    <w:rsid w:val="00692FC1"/>
    <w:rsid w:val="006A5B1A"/>
    <w:rsid w:val="006A6BE1"/>
    <w:rsid w:val="006B0E44"/>
    <w:rsid w:val="006B2DFA"/>
    <w:rsid w:val="006B32DD"/>
    <w:rsid w:val="006B5576"/>
    <w:rsid w:val="006C02ED"/>
    <w:rsid w:val="006C5423"/>
    <w:rsid w:val="006D2A97"/>
    <w:rsid w:val="006D3BA8"/>
    <w:rsid w:val="00716923"/>
    <w:rsid w:val="0072144C"/>
    <w:rsid w:val="00723F1D"/>
    <w:rsid w:val="00725451"/>
    <w:rsid w:val="00732E17"/>
    <w:rsid w:val="00745923"/>
    <w:rsid w:val="00762E0B"/>
    <w:rsid w:val="00782829"/>
    <w:rsid w:val="00785AA8"/>
    <w:rsid w:val="00785F8C"/>
    <w:rsid w:val="0079000C"/>
    <w:rsid w:val="007A436B"/>
    <w:rsid w:val="007A6C54"/>
    <w:rsid w:val="007A71C3"/>
    <w:rsid w:val="007B4ED5"/>
    <w:rsid w:val="007C13E7"/>
    <w:rsid w:val="007E485B"/>
    <w:rsid w:val="00810CAB"/>
    <w:rsid w:val="008167C1"/>
    <w:rsid w:val="00823309"/>
    <w:rsid w:val="00827584"/>
    <w:rsid w:val="008309BE"/>
    <w:rsid w:val="00835AF4"/>
    <w:rsid w:val="0084054E"/>
    <w:rsid w:val="00845128"/>
    <w:rsid w:val="00881AEC"/>
    <w:rsid w:val="00883A34"/>
    <w:rsid w:val="008B6F91"/>
    <w:rsid w:val="008D4C87"/>
    <w:rsid w:val="008E5A42"/>
    <w:rsid w:val="008F0CBB"/>
    <w:rsid w:val="009019A2"/>
    <w:rsid w:val="0090399F"/>
    <w:rsid w:val="009133F7"/>
    <w:rsid w:val="0092412E"/>
    <w:rsid w:val="009258FD"/>
    <w:rsid w:val="00941FEA"/>
    <w:rsid w:val="0096526A"/>
    <w:rsid w:val="00971DF8"/>
    <w:rsid w:val="00973F26"/>
    <w:rsid w:val="00976754"/>
    <w:rsid w:val="00982373"/>
    <w:rsid w:val="009853AA"/>
    <w:rsid w:val="009A5700"/>
    <w:rsid w:val="009C0A46"/>
    <w:rsid w:val="009D5D32"/>
    <w:rsid w:val="009E5487"/>
    <w:rsid w:val="009F0D87"/>
    <w:rsid w:val="009F6659"/>
    <w:rsid w:val="00A13959"/>
    <w:rsid w:val="00A15B5E"/>
    <w:rsid w:val="00A15B6F"/>
    <w:rsid w:val="00A3189C"/>
    <w:rsid w:val="00A37CC7"/>
    <w:rsid w:val="00A42B9B"/>
    <w:rsid w:val="00A45F3A"/>
    <w:rsid w:val="00A57ED4"/>
    <w:rsid w:val="00A61DCE"/>
    <w:rsid w:val="00A6218D"/>
    <w:rsid w:val="00A80152"/>
    <w:rsid w:val="00A912EE"/>
    <w:rsid w:val="00A9355C"/>
    <w:rsid w:val="00AA4A10"/>
    <w:rsid w:val="00AB360E"/>
    <w:rsid w:val="00AC472B"/>
    <w:rsid w:val="00AC7BB8"/>
    <w:rsid w:val="00B043D7"/>
    <w:rsid w:val="00B30E39"/>
    <w:rsid w:val="00B605D7"/>
    <w:rsid w:val="00B67BEB"/>
    <w:rsid w:val="00BA6BE9"/>
    <w:rsid w:val="00BB15A1"/>
    <w:rsid w:val="00BB58CC"/>
    <w:rsid w:val="00BC686A"/>
    <w:rsid w:val="00BD0214"/>
    <w:rsid w:val="00BD55AA"/>
    <w:rsid w:val="00BF5512"/>
    <w:rsid w:val="00C01012"/>
    <w:rsid w:val="00C026A9"/>
    <w:rsid w:val="00C02C9A"/>
    <w:rsid w:val="00C06B4F"/>
    <w:rsid w:val="00C0765C"/>
    <w:rsid w:val="00C12E07"/>
    <w:rsid w:val="00C21696"/>
    <w:rsid w:val="00C239AB"/>
    <w:rsid w:val="00C23D51"/>
    <w:rsid w:val="00C341ED"/>
    <w:rsid w:val="00C40211"/>
    <w:rsid w:val="00C5403F"/>
    <w:rsid w:val="00C75923"/>
    <w:rsid w:val="00C75C20"/>
    <w:rsid w:val="00C86D6C"/>
    <w:rsid w:val="00C90C4B"/>
    <w:rsid w:val="00C95915"/>
    <w:rsid w:val="00CB5317"/>
    <w:rsid w:val="00CB6685"/>
    <w:rsid w:val="00CC2048"/>
    <w:rsid w:val="00D01139"/>
    <w:rsid w:val="00D07369"/>
    <w:rsid w:val="00D232CE"/>
    <w:rsid w:val="00D24E0B"/>
    <w:rsid w:val="00D37286"/>
    <w:rsid w:val="00D47BF7"/>
    <w:rsid w:val="00D62527"/>
    <w:rsid w:val="00D6524D"/>
    <w:rsid w:val="00D7040B"/>
    <w:rsid w:val="00D90770"/>
    <w:rsid w:val="00DA56AB"/>
    <w:rsid w:val="00DA7868"/>
    <w:rsid w:val="00DB21C5"/>
    <w:rsid w:val="00DE3BF9"/>
    <w:rsid w:val="00E1453A"/>
    <w:rsid w:val="00E17924"/>
    <w:rsid w:val="00E318E6"/>
    <w:rsid w:val="00E430A7"/>
    <w:rsid w:val="00E50025"/>
    <w:rsid w:val="00E608C7"/>
    <w:rsid w:val="00E66AB3"/>
    <w:rsid w:val="00E77BC8"/>
    <w:rsid w:val="00E96053"/>
    <w:rsid w:val="00EA1800"/>
    <w:rsid w:val="00EA2F62"/>
    <w:rsid w:val="00EB756A"/>
    <w:rsid w:val="00EC14C0"/>
    <w:rsid w:val="00ED35EE"/>
    <w:rsid w:val="00EE46CB"/>
    <w:rsid w:val="00EE5CEE"/>
    <w:rsid w:val="00EF3833"/>
    <w:rsid w:val="00EF6535"/>
    <w:rsid w:val="00F00CB4"/>
    <w:rsid w:val="00F02485"/>
    <w:rsid w:val="00F03E26"/>
    <w:rsid w:val="00F179B5"/>
    <w:rsid w:val="00F2362A"/>
    <w:rsid w:val="00F47DEF"/>
    <w:rsid w:val="00F52ECB"/>
    <w:rsid w:val="00F56FB5"/>
    <w:rsid w:val="00F57E3C"/>
    <w:rsid w:val="00F62B77"/>
    <w:rsid w:val="00F67EF0"/>
    <w:rsid w:val="00F82D5F"/>
    <w:rsid w:val="00F973C8"/>
    <w:rsid w:val="00FA5846"/>
    <w:rsid w:val="00FD092E"/>
    <w:rsid w:val="00FD3854"/>
    <w:rsid w:val="00FE06B4"/>
    <w:rsid w:val="00FE4662"/>
    <w:rsid w:val="00FF140C"/>
    <w:rsid w:val="00FF25B0"/>
    <w:rsid w:val="00FF29F6"/>
    <w:rsid w:val="00FF395A"/>
    <w:rsid w:val="00FF5AA3"/>
    <w:rsid w:val="018AF55A"/>
    <w:rsid w:val="032A70A0"/>
    <w:rsid w:val="034017EC"/>
    <w:rsid w:val="042A604F"/>
    <w:rsid w:val="05DB989E"/>
    <w:rsid w:val="0770289B"/>
    <w:rsid w:val="0CEB29CD"/>
    <w:rsid w:val="0DC1ABE9"/>
    <w:rsid w:val="1085E999"/>
    <w:rsid w:val="13EC6514"/>
    <w:rsid w:val="16CBFCC9"/>
    <w:rsid w:val="1D1F6E22"/>
    <w:rsid w:val="200137A7"/>
    <w:rsid w:val="2121C86A"/>
    <w:rsid w:val="23BEB364"/>
    <w:rsid w:val="273AE512"/>
    <w:rsid w:val="29AE5270"/>
    <w:rsid w:val="29E4C8CD"/>
    <w:rsid w:val="2A14CE76"/>
    <w:rsid w:val="2B74B511"/>
    <w:rsid w:val="2D5447D4"/>
    <w:rsid w:val="2D7A7F14"/>
    <w:rsid w:val="2F1FC4C7"/>
    <w:rsid w:val="3032BF3F"/>
    <w:rsid w:val="3919488D"/>
    <w:rsid w:val="3B2FB570"/>
    <w:rsid w:val="3D869819"/>
    <w:rsid w:val="3FCF1840"/>
    <w:rsid w:val="453C7795"/>
    <w:rsid w:val="45FE9D24"/>
    <w:rsid w:val="467F7E3A"/>
    <w:rsid w:val="479DD730"/>
    <w:rsid w:val="4A0FE8B8"/>
    <w:rsid w:val="500001AA"/>
    <w:rsid w:val="528C6BDE"/>
    <w:rsid w:val="544E6BFC"/>
    <w:rsid w:val="554F87C8"/>
    <w:rsid w:val="55757A00"/>
    <w:rsid w:val="573AD7A8"/>
    <w:rsid w:val="596DEBE6"/>
    <w:rsid w:val="5B09BC47"/>
    <w:rsid w:val="5BC9CA69"/>
    <w:rsid w:val="5C9A7EF6"/>
    <w:rsid w:val="603F1C40"/>
    <w:rsid w:val="60A0A023"/>
    <w:rsid w:val="662C2BD3"/>
    <w:rsid w:val="694D7E1A"/>
    <w:rsid w:val="69DBB0DD"/>
    <w:rsid w:val="6B25D415"/>
    <w:rsid w:val="6F87025D"/>
    <w:rsid w:val="7283B47F"/>
    <w:rsid w:val="73247983"/>
    <w:rsid w:val="73FB4F99"/>
    <w:rsid w:val="7491C6E4"/>
    <w:rsid w:val="78B431BF"/>
    <w:rsid w:val="7F4450C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ADB4A17"/>
  <w15:chartTrackingRefBased/>
  <w15:docId w15:val="{966D9C0F-1722-4FAA-A9CA-2DE40CEA2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3309"/>
    <w:pPr>
      <w:spacing w:after="0" w:line="280" w:lineRule="exact"/>
    </w:pPr>
    <w:rPr>
      <w:color w:val="49494A" w:themeColor="text1"/>
      <w:sz w:val="20"/>
    </w:rPr>
  </w:style>
  <w:style w:type="paragraph" w:styleId="Heading1">
    <w:name w:val="heading 1"/>
    <w:basedOn w:val="Normal"/>
    <w:next w:val="Normal"/>
    <w:link w:val="Heading1Char"/>
    <w:uiPriority w:val="9"/>
    <w:qFormat/>
    <w:rsid w:val="00122020"/>
    <w:pPr>
      <w:keepNext/>
      <w:keepLines/>
      <w:spacing w:after="400" w:line="600" w:lineRule="exact"/>
      <w:outlineLvl w:val="0"/>
    </w:pPr>
    <w:rPr>
      <w:rFonts w:asciiTheme="majorHAnsi" w:eastAsiaTheme="majorEastAsia" w:hAnsiTheme="majorHAnsi" w:cstheme="majorBidi"/>
      <w:sz w:val="48"/>
      <w:szCs w:val="32"/>
    </w:rPr>
  </w:style>
  <w:style w:type="paragraph" w:styleId="Heading2">
    <w:name w:val="heading 2"/>
    <w:basedOn w:val="Normal"/>
    <w:next w:val="Normal"/>
    <w:link w:val="Heading2Char"/>
    <w:uiPriority w:val="9"/>
    <w:unhideWhenUsed/>
    <w:qFormat/>
    <w:rsid w:val="00122020"/>
    <w:pPr>
      <w:keepNext/>
      <w:keepLines/>
      <w:spacing w:after="400" w:line="430" w:lineRule="exact"/>
      <w:outlineLvl w:val="1"/>
    </w:pPr>
    <w:rPr>
      <w:rFonts w:asciiTheme="majorHAnsi" w:eastAsiaTheme="majorEastAsia" w:hAnsiTheme="majorHAnsi" w:cstheme="majorBidi"/>
      <w:sz w:val="3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0CAB"/>
    <w:pPr>
      <w:tabs>
        <w:tab w:val="center" w:pos="4536"/>
        <w:tab w:val="right" w:pos="9072"/>
      </w:tabs>
      <w:spacing w:line="240" w:lineRule="auto"/>
    </w:pPr>
  </w:style>
  <w:style w:type="character" w:customStyle="1" w:styleId="HeaderChar">
    <w:name w:val="Header Char"/>
    <w:basedOn w:val="DefaultParagraphFont"/>
    <w:link w:val="Header"/>
    <w:uiPriority w:val="99"/>
    <w:rsid w:val="00810CAB"/>
  </w:style>
  <w:style w:type="paragraph" w:styleId="Footer">
    <w:name w:val="footer"/>
    <w:basedOn w:val="Normal"/>
    <w:link w:val="FooterChar"/>
    <w:uiPriority w:val="99"/>
    <w:unhideWhenUsed/>
    <w:rsid w:val="000B40D2"/>
    <w:pPr>
      <w:tabs>
        <w:tab w:val="center" w:pos="4536"/>
        <w:tab w:val="right" w:pos="9072"/>
      </w:tabs>
      <w:spacing w:line="240" w:lineRule="auto"/>
    </w:pPr>
    <w:rPr>
      <w:sz w:val="16"/>
    </w:rPr>
  </w:style>
  <w:style w:type="character" w:customStyle="1" w:styleId="FooterChar">
    <w:name w:val="Footer Char"/>
    <w:basedOn w:val="DefaultParagraphFont"/>
    <w:link w:val="Footer"/>
    <w:uiPriority w:val="99"/>
    <w:rsid w:val="000B40D2"/>
    <w:rPr>
      <w:rFonts w:ascii="Neue Frutiger World" w:hAnsi="Neue Frutiger World"/>
      <w:color w:val="49494A" w:themeColor="text1"/>
      <w:sz w:val="16"/>
    </w:rPr>
  </w:style>
  <w:style w:type="character" w:customStyle="1" w:styleId="Heading1Char">
    <w:name w:val="Heading 1 Char"/>
    <w:basedOn w:val="DefaultParagraphFont"/>
    <w:link w:val="Heading1"/>
    <w:uiPriority w:val="9"/>
    <w:rsid w:val="00122020"/>
    <w:rPr>
      <w:rFonts w:asciiTheme="majorHAnsi" w:eastAsiaTheme="majorEastAsia" w:hAnsiTheme="majorHAnsi" w:cstheme="majorBidi"/>
      <w:color w:val="49494A" w:themeColor="text1"/>
      <w:sz w:val="48"/>
      <w:szCs w:val="32"/>
    </w:rPr>
  </w:style>
  <w:style w:type="paragraph" w:styleId="NoSpacing">
    <w:name w:val="No Spacing"/>
    <w:uiPriority w:val="1"/>
    <w:qFormat/>
    <w:rsid w:val="00810CAB"/>
    <w:pPr>
      <w:spacing w:after="0" w:line="240" w:lineRule="auto"/>
    </w:pPr>
  </w:style>
  <w:style w:type="table" w:styleId="TableGrid">
    <w:name w:val="Table Grid"/>
    <w:basedOn w:val="TableNormal"/>
    <w:uiPriority w:val="39"/>
    <w:rsid w:val="00810C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122020"/>
    <w:rPr>
      <w:rFonts w:asciiTheme="majorHAnsi" w:eastAsiaTheme="majorEastAsia" w:hAnsiTheme="majorHAnsi" w:cstheme="majorBidi"/>
      <w:color w:val="49494A" w:themeColor="text1"/>
      <w:sz w:val="36"/>
      <w:szCs w:val="26"/>
    </w:rPr>
  </w:style>
  <w:style w:type="paragraph" w:styleId="Title">
    <w:name w:val="Title"/>
    <w:basedOn w:val="Normal"/>
    <w:next w:val="Normal"/>
    <w:link w:val="TitleChar"/>
    <w:uiPriority w:val="10"/>
    <w:rsid w:val="00B043D7"/>
    <w:pPr>
      <w:spacing w:after="400" w:line="600" w:lineRule="exact"/>
      <w:contextualSpacing/>
    </w:pPr>
    <w:rPr>
      <w:rFonts w:asciiTheme="majorHAnsi" w:eastAsiaTheme="majorEastAsia" w:hAnsiTheme="majorHAnsi" w:cstheme="majorBidi"/>
      <w:spacing w:val="20"/>
      <w:kern w:val="28"/>
      <w:sz w:val="48"/>
      <w:szCs w:val="56"/>
    </w:rPr>
  </w:style>
  <w:style w:type="character" w:customStyle="1" w:styleId="TitleChar">
    <w:name w:val="Title Char"/>
    <w:basedOn w:val="DefaultParagraphFont"/>
    <w:link w:val="Title"/>
    <w:uiPriority w:val="10"/>
    <w:rsid w:val="00B043D7"/>
    <w:rPr>
      <w:rFonts w:asciiTheme="majorHAnsi" w:eastAsiaTheme="majorEastAsia" w:hAnsiTheme="majorHAnsi" w:cstheme="majorBidi"/>
      <w:color w:val="49494A" w:themeColor="text1"/>
      <w:spacing w:val="20"/>
      <w:kern w:val="28"/>
      <w:sz w:val="48"/>
      <w:szCs w:val="56"/>
    </w:rPr>
  </w:style>
  <w:style w:type="character" w:styleId="Strong">
    <w:name w:val="Strong"/>
    <w:basedOn w:val="DefaultParagraphFont"/>
    <w:uiPriority w:val="22"/>
    <w:rsid w:val="000B40D2"/>
    <w:rPr>
      <w:rFonts w:ascii="Neue Frutiger World" w:hAnsi="Neue Frutiger World"/>
      <w:b/>
      <w:bCs/>
    </w:rPr>
  </w:style>
  <w:style w:type="paragraph" w:customStyle="1" w:styleId="METTeaser">
    <w:name w:val="MET_Teaser"/>
    <w:basedOn w:val="Normal"/>
    <w:qFormat/>
    <w:rsid w:val="005A61D6"/>
    <w:pPr>
      <w:spacing w:after="400"/>
    </w:pPr>
    <w:rPr>
      <w:rFonts w:ascii="Neue Frutiger World" w:hAnsi="Neue Frutiger World"/>
      <w:b/>
    </w:rPr>
  </w:style>
  <w:style w:type="paragraph" w:styleId="ListParagraph">
    <w:name w:val="List Paragraph"/>
    <w:basedOn w:val="Normal"/>
    <w:uiPriority w:val="34"/>
    <w:qFormat/>
    <w:rsid w:val="000B40D2"/>
    <w:pPr>
      <w:numPr>
        <w:numId w:val="1"/>
      </w:numPr>
      <w:ind w:left="284" w:hanging="284"/>
      <w:contextualSpacing/>
    </w:pPr>
  </w:style>
  <w:style w:type="paragraph" w:styleId="BalloonText">
    <w:name w:val="Balloon Text"/>
    <w:basedOn w:val="Normal"/>
    <w:link w:val="BalloonTextChar"/>
    <w:uiPriority w:val="99"/>
    <w:semiHidden/>
    <w:unhideWhenUsed/>
    <w:rsid w:val="00976754"/>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76754"/>
    <w:rPr>
      <w:rFonts w:ascii="Segoe UI" w:hAnsi="Segoe UI" w:cs="Segoe UI"/>
      <w:color w:val="49494A" w:themeColor="text1"/>
      <w:sz w:val="18"/>
      <w:szCs w:val="18"/>
    </w:rPr>
  </w:style>
  <w:style w:type="paragraph" w:customStyle="1" w:styleId="METKopfzeilePR">
    <w:name w:val="MET_Kopfzeile_PR"/>
    <w:basedOn w:val="Heading1"/>
    <w:qFormat/>
    <w:rsid w:val="00122020"/>
    <w:pPr>
      <w:spacing w:after="0" w:line="240" w:lineRule="auto"/>
    </w:pPr>
    <w:rPr>
      <w:rFonts w:ascii="Neue Frutiger World" w:hAnsi="Neue Frutiger World" w:cstheme="minorHAnsi"/>
      <w:b/>
      <w:caps/>
      <w:color w:val="61C3D9" w:themeColor="accent3"/>
      <w:sz w:val="20"/>
    </w:rPr>
  </w:style>
  <w:style w:type="character" w:customStyle="1" w:styleId="METBildunterschriftfett">
    <w:name w:val="MET_Bildunterschrift_fett"/>
    <w:basedOn w:val="DefaultParagraphFont"/>
    <w:qFormat/>
    <w:rsid w:val="00823309"/>
    <w:rPr>
      <w:rFonts w:ascii="Neue Frutiger World" w:hAnsi="Neue Frutiger World"/>
      <w:b/>
      <w:sz w:val="16"/>
    </w:rPr>
  </w:style>
  <w:style w:type="paragraph" w:customStyle="1" w:styleId="METBildunterschrift">
    <w:name w:val="MET_Bildunterschrift"/>
    <w:basedOn w:val="Normal"/>
    <w:qFormat/>
    <w:rsid w:val="00823309"/>
    <w:pPr>
      <w:pBdr>
        <w:top w:val="single" w:sz="4" w:space="1" w:color="49494A" w:themeColor="text1"/>
      </w:pBdr>
      <w:spacing w:line="240" w:lineRule="auto"/>
    </w:pPr>
    <w:rPr>
      <w:sz w:val="16"/>
    </w:rPr>
  </w:style>
  <w:style w:type="character" w:styleId="Hyperlink">
    <w:name w:val="Hyperlink"/>
    <w:basedOn w:val="DefaultParagraphFont"/>
    <w:uiPriority w:val="99"/>
    <w:unhideWhenUsed/>
    <w:rsid w:val="005A61D6"/>
    <w:rPr>
      <w:color w:val="49494A" w:themeColor="hyperlink"/>
      <w:u w:val="single"/>
    </w:rPr>
  </w:style>
  <w:style w:type="character" w:customStyle="1" w:styleId="NichtaufgelsteErwhnung1">
    <w:name w:val="Nicht aufgelöste Erwähnung1"/>
    <w:basedOn w:val="DefaultParagraphFont"/>
    <w:uiPriority w:val="99"/>
    <w:semiHidden/>
    <w:unhideWhenUsed/>
    <w:rsid w:val="005A61D6"/>
    <w:rPr>
      <w:color w:val="605E5C"/>
      <w:shd w:val="clear" w:color="auto" w:fill="E1DFDD"/>
    </w:rPr>
  </w:style>
  <w:style w:type="paragraph" w:customStyle="1" w:styleId="METHervorhebung">
    <w:name w:val="MET_Hervorhebung"/>
    <w:basedOn w:val="Normal"/>
    <w:qFormat/>
    <w:rsid w:val="00EA1800"/>
    <w:rPr>
      <w:rFonts w:ascii="Neue Frutiger World" w:hAnsi="Neue Frutiger World"/>
      <w:b/>
    </w:rPr>
  </w:style>
  <w:style w:type="character" w:styleId="UnresolvedMention">
    <w:name w:val="Unresolved Mention"/>
    <w:basedOn w:val="DefaultParagraphFont"/>
    <w:uiPriority w:val="99"/>
    <w:semiHidden/>
    <w:unhideWhenUsed/>
    <w:rsid w:val="00231BF7"/>
    <w:rPr>
      <w:color w:val="605E5C"/>
      <w:shd w:val="clear" w:color="auto" w:fill="E1DFDD"/>
    </w:rPr>
  </w:style>
  <w:style w:type="character" w:styleId="CommentReference">
    <w:name w:val="annotation reference"/>
    <w:basedOn w:val="DefaultParagraphFont"/>
    <w:uiPriority w:val="99"/>
    <w:semiHidden/>
    <w:unhideWhenUsed/>
    <w:rsid w:val="00BD55AA"/>
    <w:rPr>
      <w:sz w:val="16"/>
      <w:szCs w:val="16"/>
    </w:rPr>
  </w:style>
  <w:style w:type="paragraph" w:styleId="CommentText">
    <w:name w:val="annotation text"/>
    <w:basedOn w:val="Normal"/>
    <w:link w:val="CommentTextChar"/>
    <w:uiPriority w:val="99"/>
    <w:semiHidden/>
    <w:unhideWhenUsed/>
    <w:rsid w:val="00BD55AA"/>
    <w:pPr>
      <w:spacing w:line="240" w:lineRule="auto"/>
    </w:pPr>
    <w:rPr>
      <w:szCs w:val="20"/>
    </w:rPr>
  </w:style>
  <w:style w:type="character" w:customStyle="1" w:styleId="CommentTextChar">
    <w:name w:val="Comment Text Char"/>
    <w:basedOn w:val="DefaultParagraphFont"/>
    <w:link w:val="CommentText"/>
    <w:uiPriority w:val="99"/>
    <w:semiHidden/>
    <w:rsid w:val="00BD55AA"/>
    <w:rPr>
      <w:color w:val="49494A" w:themeColor="text1"/>
      <w:sz w:val="20"/>
      <w:szCs w:val="20"/>
    </w:rPr>
  </w:style>
  <w:style w:type="paragraph" w:styleId="CommentSubject">
    <w:name w:val="annotation subject"/>
    <w:basedOn w:val="CommentText"/>
    <w:next w:val="CommentText"/>
    <w:link w:val="CommentSubjectChar"/>
    <w:uiPriority w:val="99"/>
    <w:semiHidden/>
    <w:unhideWhenUsed/>
    <w:rsid w:val="00BD55AA"/>
    <w:rPr>
      <w:b/>
      <w:bCs/>
    </w:rPr>
  </w:style>
  <w:style w:type="character" w:customStyle="1" w:styleId="CommentSubjectChar">
    <w:name w:val="Comment Subject Char"/>
    <w:basedOn w:val="CommentTextChar"/>
    <w:link w:val="CommentSubject"/>
    <w:uiPriority w:val="99"/>
    <w:semiHidden/>
    <w:rsid w:val="00BD55AA"/>
    <w:rPr>
      <w:b/>
      <w:bCs/>
      <w:color w:val="49494A" w:themeColor="text1"/>
      <w:sz w:val="20"/>
      <w:szCs w:val="20"/>
    </w:rPr>
  </w:style>
  <w:style w:type="paragraph" w:styleId="Caption">
    <w:name w:val="caption"/>
    <w:basedOn w:val="Normal"/>
    <w:next w:val="Normal"/>
    <w:uiPriority w:val="35"/>
    <w:unhideWhenUsed/>
    <w:qFormat/>
    <w:rsid w:val="008F0CBB"/>
    <w:pPr>
      <w:spacing w:after="200" w:line="240" w:lineRule="auto"/>
    </w:pPr>
    <w:rPr>
      <w:i/>
      <w:iCs/>
      <w:color w:val="005C7E" w:themeColor="text2"/>
      <w:sz w:val="18"/>
      <w:szCs w:val="18"/>
    </w:rPr>
  </w:style>
  <w:style w:type="paragraph" w:styleId="Revision">
    <w:name w:val="Revision"/>
    <w:hidden/>
    <w:uiPriority w:val="99"/>
    <w:semiHidden/>
    <w:rsid w:val="00A6218D"/>
    <w:pPr>
      <w:spacing w:after="0" w:line="240" w:lineRule="auto"/>
    </w:pPr>
    <w:rPr>
      <w:color w:val="49494A" w:themeColor="text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6086736">
      <w:bodyDiv w:val="1"/>
      <w:marLeft w:val="0"/>
      <w:marRight w:val="0"/>
      <w:marTop w:val="0"/>
      <w:marBottom w:val="0"/>
      <w:divBdr>
        <w:top w:val="none" w:sz="0" w:space="0" w:color="auto"/>
        <w:left w:val="none" w:sz="0" w:space="0" w:color="auto"/>
        <w:bottom w:val="none" w:sz="0" w:space="0" w:color="auto"/>
        <w:right w:val="none" w:sz="0" w:space="0" w:color="auto"/>
      </w:divBdr>
    </w:div>
    <w:div w:id="1102916593">
      <w:bodyDiv w:val="1"/>
      <w:marLeft w:val="0"/>
      <w:marRight w:val="0"/>
      <w:marTop w:val="0"/>
      <w:marBottom w:val="0"/>
      <w:divBdr>
        <w:top w:val="none" w:sz="0" w:space="0" w:color="auto"/>
        <w:left w:val="none" w:sz="0" w:space="0" w:color="auto"/>
        <w:bottom w:val="none" w:sz="0" w:space="0" w:color="auto"/>
        <w:right w:val="none" w:sz="0" w:space="0" w:color="auto"/>
      </w:divBdr>
    </w:div>
    <w:div w:id="1595163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metrohm.com/en/applications/AN-T-224" TargetMode="External"/><Relationship Id="rId18" Type="http://schemas.openxmlformats.org/officeDocument/2006/relationships/hyperlink" Target="http://www.metrohm.com/" TargetMode="External"/><Relationship Id="rId26" Type="http://schemas.openxmlformats.org/officeDocument/2006/relationships/image" Target="media/image7.svg"/><Relationship Id="rId3" Type="http://schemas.openxmlformats.org/officeDocument/2006/relationships/customXml" Target="../customXml/item3.xml"/><Relationship Id="rId21" Type="http://schemas.openxmlformats.org/officeDocument/2006/relationships/hyperlink" Target="https://www.facebook.com/MetrohmGroup/" TargetMode="External"/><Relationship Id="rId7" Type="http://schemas.openxmlformats.org/officeDocument/2006/relationships/styles" Target="styles.xml"/><Relationship Id="rId12" Type="http://schemas.openxmlformats.org/officeDocument/2006/relationships/hyperlink" Target="https://www.metrohm.com/en/products/titration/titrotherm/" TargetMode="External"/><Relationship Id="rId17" Type="http://schemas.openxmlformats.org/officeDocument/2006/relationships/hyperlink" Target="mailto:roman.moser@metrohm.com" TargetMode="External"/><Relationship Id="rId25" Type="http://schemas.openxmlformats.org/officeDocument/2006/relationships/image" Target="media/image6.pn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metrohm.com/en/applications/AB-131" TargetMode="External"/><Relationship Id="rId20" Type="http://schemas.openxmlformats.org/officeDocument/2006/relationships/image" Target="media/image3.svg"/><Relationship Id="rId29" Type="http://schemas.openxmlformats.org/officeDocument/2006/relationships/image" Target="media/image9.sv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youtube.com/user/MetrohmTV" TargetMode="Externa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www.metrohm.com/en/products/voltammetry/professional-va-cvs-instruments/" TargetMode="External"/><Relationship Id="rId23" Type="http://schemas.openxmlformats.org/officeDocument/2006/relationships/image" Target="media/image5.svg"/><Relationship Id="rId28" Type="http://schemas.openxmlformats.org/officeDocument/2006/relationships/image" Target="media/image8.png"/><Relationship Id="rId10" Type="http://schemas.openxmlformats.org/officeDocument/2006/relationships/footnotes" Target="footnotes.xml"/><Relationship Id="rId19" Type="http://schemas.openxmlformats.org/officeDocument/2006/relationships/image" Target="media/image2.png"/><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jpeg"/><Relationship Id="rId22" Type="http://schemas.openxmlformats.org/officeDocument/2006/relationships/image" Target="media/image4.png"/><Relationship Id="rId27" Type="http://schemas.openxmlformats.org/officeDocument/2006/relationships/hyperlink" Target="https://www.linkedin.com/company/metrohmhq/?viewAsMember=true" TargetMode="External"/><Relationship Id="rId30"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a:themeElements>
    <a:clrScheme name="Metrohm_2019_colors">
      <a:dk1>
        <a:srgbClr val="49494A"/>
      </a:dk1>
      <a:lt1>
        <a:srgbClr val="FFFFFF"/>
      </a:lt1>
      <a:dk2>
        <a:srgbClr val="005C7E"/>
      </a:dk2>
      <a:lt2>
        <a:srgbClr val="E6E6E6"/>
      </a:lt2>
      <a:accent1>
        <a:srgbClr val="008F8B"/>
      </a:accent1>
      <a:accent2>
        <a:srgbClr val="666666"/>
      </a:accent2>
      <a:accent3>
        <a:srgbClr val="61C3D9"/>
      </a:accent3>
      <a:accent4>
        <a:srgbClr val="A2C617"/>
      </a:accent4>
      <a:accent5>
        <a:srgbClr val="F2BF00"/>
      </a:accent5>
      <a:accent6>
        <a:srgbClr val="EC6608"/>
      </a:accent6>
      <a:hlink>
        <a:srgbClr val="49494A"/>
      </a:hlink>
      <a:folHlink>
        <a:srgbClr val="B1B1B1"/>
      </a:folHlink>
    </a:clrScheme>
    <a:fontScheme name="Metrohm_2019_fonts">
      <a:majorFont>
        <a:latin typeface="Neue Frutiger World Light"/>
        <a:ea typeface=""/>
        <a:cs typeface=""/>
      </a:majorFont>
      <a:minorFont>
        <a:latin typeface="Neue Frutiger World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528BE35F02AC1459A7E17B57AF6789A" ma:contentTypeVersion="19" ma:contentTypeDescription="Create a new document." ma:contentTypeScope="" ma:versionID="7655e02f651519c81bba2bd559d3c763">
  <xsd:schema xmlns:xsd="http://www.w3.org/2001/XMLSchema" xmlns:xs="http://www.w3.org/2001/XMLSchema" xmlns:p="http://schemas.microsoft.com/office/2006/metadata/properties" xmlns:ns2="c18b5c72-d0f7-44a8-a2e5-d113f55f86a2" xmlns:ns3="d3355a77-a10f-45be-a7f3-f1ea10d68743" targetNamespace="http://schemas.microsoft.com/office/2006/metadata/properties" ma:root="true" ma:fieldsID="d1731aa54bfab68fd2f905bc551a50d1" ns2:_="" ns3:_="">
    <xsd:import namespace="c18b5c72-d0f7-44a8-a2e5-d113f55f86a2"/>
    <xsd:import namespace="d3355a77-a10f-45be-a7f3-f1ea10d68743"/>
    <xsd:element name="properties">
      <xsd:complexType>
        <xsd:sequence>
          <xsd:element name="documentManagement">
            <xsd:complexType>
              <xsd:all>
                <xsd:element ref="ns2:TaxKeywordTaxHTField" minOccurs="0"/>
                <xsd:element ref="ns2:TaxCatchAll" minOccurs="0"/>
                <xsd:element ref="ns3:m7aa2674883f455cae96e89d73cb7650" minOccurs="0"/>
                <xsd:element ref="ns3:MediaServiceAutoTags" minOccurs="0"/>
                <xsd:element ref="ns3:MediaServiceMetadata" minOccurs="0"/>
                <xsd:element ref="ns3:MediaServiceFastMetadata" minOccurs="0"/>
                <xsd:element ref="ns3:MediaServiceGenerationTime" minOccurs="0"/>
                <xsd:element ref="ns3:MediaServiceEventHashCode" minOccurs="0"/>
                <xsd:element ref="ns3:MediaServiceDateTaken" minOccurs="0"/>
                <xsd:element ref="ns3:MediaServiceOCR" minOccurs="0"/>
                <xsd:element ref="ns2:SharedWithUsers" minOccurs="0"/>
                <xsd:element ref="ns2:SharedWithDetails" minOccurs="0"/>
                <xsd:element ref="ns2:_dlc_DocId" minOccurs="0"/>
                <xsd:element ref="ns2:_dlc_DocIdUrl" minOccurs="0"/>
                <xsd:element ref="ns2:_dlc_DocIdPersistId" minOccurs="0"/>
                <xsd:element ref="ns3:MediaServiceLocation" minOccurs="0"/>
                <xsd:element ref="ns3:MediaServiceAutoKeyPoints" minOccurs="0"/>
                <xsd:element ref="ns3:MediaServiceKeyPoints" minOccurs="0"/>
                <xsd:element ref="ns3:Industry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8b5c72-d0f7-44a8-a2e5-d113f55f86a2" elementFormDefault="qualified">
    <xsd:import namespace="http://schemas.microsoft.com/office/2006/documentManagement/types"/>
    <xsd:import namespace="http://schemas.microsoft.com/office/infopath/2007/PartnerControls"/>
    <xsd:element name="TaxKeywordTaxHTField" ma:index="9" nillable="true" ma:taxonomy="true" ma:internalName="TaxKeywordTaxHTField" ma:taxonomyFieldName="TaxKeyword" ma:displayName="Enterprise Keywords" ma:fieldId="{23f27201-bee3-471e-b2e7-b64fd8b7ca38}" ma:taxonomyMulti="true" ma:sspId="7edc539f-deb6-442a-89bb-08aa3fc7b7a0" ma:termSetId="00000000-0000-0000-0000-000000000000" ma:anchorId="00000000-0000-0000-0000-000000000000" ma:open="true" ma:isKeyword="true">
      <xsd:complexType>
        <xsd:sequence>
          <xsd:element ref="pc:Terms" minOccurs="0" maxOccurs="1"/>
        </xsd:sequence>
      </xsd:complexType>
    </xsd:element>
    <xsd:element name="TaxCatchAll" ma:index="10" nillable="true" ma:displayName="Taxonomy Catch All Column" ma:hidden="true" ma:list="{fdab48aa-3af8-474f-972f-e3ff12ae87f2}" ma:internalName="TaxCatchAll" ma:showField="CatchAllData" ma:web="c18b5c72-d0f7-44a8-a2e5-d113f55f86a2">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_dlc_DocId" ma:index="22" nillable="true" ma:displayName="Document ID Value" ma:description="The value of the document ID assigned to this item." ma:internalName="_dlc_DocId" ma:readOnly="true">
      <xsd:simpleType>
        <xsd:restriction base="dms:Text"/>
      </xsd:simpleType>
    </xsd:element>
    <xsd:element name="_dlc_DocIdUrl" ma:index="2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3355a77-a10f-45be-a7f3-f1ea10d68743" elementFormDefault="qualified">
    <xsd:import namespace="http://schemas.microsoft.com/office/2006/documentManagement/types"/>
    <xsd:import namespace="http://schemas.microsoft.com/office/infopath/2007/PartnerControls"/>
    <xsd:element name="m7aa2674883f455cae96e89d73cb7650" ma:index="12" nillable="true" ma:taxonomy="true" ma:internalName="m7aa2674883f455cae96e89d73cb7650" ma:taxonomyFieldName="ManagedKeyword" ma:displayName="Managed Keyword" ma:default="" ma:fieldId="{67aa2674-883f-455c-ae96-e89d73cb7650}" ma:sspId="7edc539f-deb6-442a-89bb-08aa3fc7b7a0" ma:termSetId="d5a49cda-06ce-400c-a7a4-cfdc8cb3f84e" ma:anchorId="00000000-0000-0000-0000-000000000000" ma:open="false" ma:isKeyword="false">
      <xsd:complexType>
        <xsd:sequence>
          <xsd:element ref="pc:Terms" minOccurs="0" maxOccurs="1"/>
        </xsd:sequence>
      </xsd:complexType>
    </xsd:element>
    <xsd:element name="MediaServiceAutoTags" ma:index="13" nillable="true" ma:displayName="Tags" ma:description="" ma:internalName="MediaServiceAutoTags" ma:readOnly="true">
      <xsd:simpleType>
        <xsd:restriction base="dms:Text"/>
      </xsd:simple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5" nillable="true" ma:displayName="Location" ma:internalName="MediaServiceLocation" ma:readOnly="true">
      <xsd:simpleType>
        <xsd:restriction base="dms:Text"/>
      </xsd:simpleType>
    </xsd:element>
    <xsd:element name="MediaServiceAutoKeyPoints" ma:index="26" nillable="true" ma:displayName="MediaServiceAutoKeyPoints" ma:hidden="true" ma:internalName="MediaServiceAutoKeyPoints" ma:readOnly="true">
      <xsd:simpleType>
        <xsd:restriction base="dms:Note"/>
      </xsd:simpleType>
    </xsd:element>
    <xsd:element name="MediaServiceKeyPoints" ma:index="27" nillable="true" ma:displayName="KeyPoints" ma:internalName="MediaServiceKeyPoints" ma:readOnly="true">
      <xsd:simpleType>
        <xsd:restriction base="dms:Note">
          <xsd:maxLength value="255"/>
        </xsd:restriction>
      </xsd:simpleType>
    </xsd:element>
    <xsd:element name="Industry_" ma:index="28" nillable="true" ma:displayName="Industry_" ma:format="Dropdown" ma:internalName="Industry_">
      <xsd:complexType>
        <xsd:complexContent>
          <xsd:extension base="dms:MultiChoiceFillIn">
            <xsd:sequence>
              <xsd:element name="Value" maxOccurs="unbounded" minOccurs="0" nillable="true">
                <xsd:simpleType>
                  <xsd:union memberTypes="dms:Text">
                    <xsd:simpleType>
                      <xsd:restriction base="dms:Choice">
                        <xsd:enumeration value="Chemical S01"/>
                        <xsd:enumeration value="Environmental testing S02"/>
                        <xsd:enumeration value="Pharmaceuticals S04"/>
                        <xsd:enumeration value="Petroleum &amp; petrochemicals S05"/>
                        <xsd:enumeration value="Polymers &amp; plastics S06"/>
                        <xsd:enumeration value="Food &amp; beverage S07"/>
                        <xsd:enumeration value="Biotechnology (Life science) S08"/>
                        <xsd:enumeration value="Electronics &amp; electronic components S09"/>
                        <xsd:enumeration value="Metal products, plating &amp; finishing S10"/>
                        <xsd:enumeration value="Fertilizers &amp; explosives S11"/>
                        <xsd:enumeration value="Personal care &amp; cosmetics S12"/>
                        <xsd:enumeration value="Paper, pulp. textiles &amp;  leather, ceramics S13"/>
                        <xsd:enumeration value="Raw materials, minig &amp; metals S15"/>
                        <xsd:enumeration value="Energy generation &amp; storage S16"/>
                        <xsd:enumeration value="Education &amp; basic research S17"/>
                        <xsd:enumeration value="Consulting, engineering &amp; equipment manufacturers(Incl. system integrators) S18"/>
                        <xsd:enumeration value="Transportation &amp; logistics S19"/>
                        <xsd:enumeration value="Auswahl 18"/>
                      </xsd:restriction>
                    </xsd:simpleType>
                  </xsd:un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c18b5c72-d0f7-44a8-a2e5-d113f55f86a2">Q2QDWEMESTJH-208253138-1911</_dlc_DocId>
    <TaxCatchAll xmlns="c18b5c72-d0f7-44a8-a2e5-d113f55f86a2" xsi:nil="true"/>
    <TaxKeywordTaxHTField xmlns="c18b5c72-d0f7-44a8-a2e5-d113f55f86a2">
      <Terms xmlns="http://schemas.microsoft.com/office/infopath/2007/PartnerControls"/>
    </TaxKeywordTaxHTField>
    <Industry_ xmlns="d3355a77-a10f-45be-a7f3-f1ea10d68743" xsi:nil="true"/>
    <m7aa2674883f455cae96e89d73cb7650 xmlns="d3355a77-a10f-45be-a7f3-f1ea10d68743">
      <Terms xmlns="http://schemas.microsoft.com/office/infopath/2007/PartnerControls"/>
    </m7aa2674883f455cae96e89d73cb7650>
    <_dlc_DocIdUrl xmlns="c18b5c72-d0f7-44a8-a2e5-d113f55f86a2">
      <Url>https://metrohmcom.sharepoint.com/sites/tp-marketing-media-process/_layouts/15/DocIdRedir.aspx?ID=Q2QDWEMESTJH-208253138-1911</Url>
      <Description>Q2QDWEMESTJH-208253138-1911</Description>
    </_dlc_DocIdUrl>
    <SharedWithUsers xmlns="c18b5c72-d0f7-44a8-a2e5-d113f55f86a2">
      <UserInfo>
        <DisplayName/>
        <AccountId xsi:nil="true"/>
        <AccountType/>
      </UserInfo>
    </SharedWithUsers>
  </documentManagement>
</p:properties>
</file>

<file path=customXml/itemProps1.xml><?xml version="1.0" encoding="utf-8"?>
<ds:datastoreItem xmlns:ds="http://schemas.openxmlformats.org/officeDocument/2006/customXml" ds:itemID="{D33309CA-3C8C-4609-815A-BAF3A8BC3173}">
  <ds:schemaRefs>
    <ds:schemaRef ds:uri="http://schemas.openxmlformats.org/officeDocument/2006/bibliography"/>
  </ds:schemaRefs>
</ds:datastoreItem>
</file>

<file path=customXml/itemProps2.xml><?xml version="1.0" encoding="utf-8"?>
<ds:datastoreItem xmlns:ds="http://schemas.openxmlformats.org/officeDocument/2006/customXml" ds:itemID="{0F2A449D-08F3-4345-879C-925165602A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8b5c72-d0f7-44a8-a2e5-d113f55f86a2"/>
    <ds:schemaRef ds:uri="d3355a77-a10f-45be-a7f3-f1ea10d687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55F626A-7F91-44FC-AC70-4C466AED7329}">
  <ds:schemaRefs>
    <ds:schemaRef ds:uri="http://schemas.microsoft.com/sharepoint/events"/>
  </ds:schemaRefs>
</ds:datastoreItem>
</file>

<file path=customXml/itemProps4.xml><?xml version="1.0" encoding="utf-8"?>
<ds:datastoreItem xmlns:ds="http://schemas.openxmlformats.org/officeDocument/2006/customXml" ds:itemID="{217D9FD8-D370-47C3-BB72-235CB2B00A2A}">
  <ds:schemaRefs>
    <ds:schemaRef ds:uri="http://schemas.microsoft.com/sharepoint/v3/contenttype/forms"/>
  </ds:schemaRefs>
</ds:datastoreItem>
</file>

<file path=customXml/itemProps5.xml><?xml version="1.0" encoding="utf-8"?>
<ds:datastoreItem xmlns:ds="http://schemas.openxmlformats.org/officeDocument/2006/customXml" ds:itemID="{0A4D6F4D-F5BF-4D69-99B0-3C2960D98F61}">
  <ds:schemaRefs>
    <ds:schemaRef ds:uri="http://schemas.microsoft.com/office/2006/metadata/properties"/>
    <ds:schemaRef ds:uri="http://schemas.microsoft.com/office/infopath/2007/PartnerControls"/>
    <ds:schemaRef ds:uri="c18b5c72-d0f7-44a8-a2e5-d113f55f86a2"/>
    <ds:schemaRef ds:uri="d3355a77-a10f-45be-a7f3-f1ea10d6874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557</Words>
  <Characters>3181</Characters>
  <Application>Microsoft Office Word</Application>
  <DocSecurity>0</DocSecurity>
  <Lines>26</Lines>
  <Paragraphs>7</Paragraphs>
  <ScaleCrop>false</ScaleCrop>
  <Company/>
  <LinksUpToDate>false</LinksUpToDate>
  <CharactersWithSpaces>3731</CharactersWithSpaces>
  <SharedDoc>false</SharedDoc>
  <HLinks>
    <vt:vector size="54" baseType="variant">
      <vt:variant>
        <vt:i4>6946846</vt:i4>
      </vt:variant>
      <vt:variant>
        <vt:i4>12</vt:i4>
      </vt:variant>
      <vt:variant>
        <vt:i4>0</vt:i4>
      </vt:variant>
      <vt:variant>
        <vt:i4>5</vt:i4>
      </vt:variant>
      <vt:variant>
        <vt:lpwstr>mailto:roman.moser@metrohm.com</vt:lpwstr>
      </vt:variant>
      <vt:variant>
        <vt:lpwstr/>
      </vt:variant>
      <vt:variant>
        <vt:i4>6553719</vt:i4>
      </vt:variant>
      <vt:variant>
        <vt:i4>9</vt:i4>
      </vt:variant>
      <vt:variant>
        <vt:i4>0</vt:i4>
      </vt:variant>
      <vt:variant>
        <vt:i4>5</vt:i4>
      </vt:variant>
      <vt:variant>
        <vt:lpwstr>https://www.metrohm.com/en/applications/AB-131</vt:lpwstr>
      </vt:variant>
      <vt:variant>
        <vt:lpwstr/>
      </vt:variant>
      <vt:variant>
        <vt:i4>1376321</vt:i4>
      </vt:variant>
      <vt:variant>
        <vt:i4>6</vt:i4>
      </vt:variant>
      <vt:variant>
        <vt:i4>0</vt:i4>
      </vt:variant>
      <vt:variant>
        <vt:i4>5</vt:i4>
      </vt:variant>
      <vt:variant>
        <vt:lpwstr>https://www.metrohm.com/en/products/voltammetry/professional-va-cvs-instruments/</vt:lpwstr>
      </vt:variant>
      <vt:variant>
        <vt:lpwstr/>
      </vt:variant>
      <vt:variant>
        <vt:i4>1704027</vt:i4>
      </vt:variant>
      <vt:variant>
        <vt:i4>3</vt:i4>
      </vt:variant>
      <vt:variant>
        <vt:i4>0</vt:i4>
      </vt:variant>
      <vt:variant>
        <vt:i4>5</vt:i4>
      </vt:variant>
      <vt:variant>
        <vt:lpwstr>https://www.metrohm.com/en/applications/AN-T-224</vt:lpwstr>
      </vt:variant>
      <vt:variant>
        <vt:lpwstr/>
      </vt:variant>
      <vt:variant>
        <vt:i4>5111818</vt:i4>
      </vt:variant>
      <vt:variant>
        <vt:i4>0</vt:i4>
      </vt:variant>
      <vt:variant>
        <vt:i4>0</vt:i4>
      </vt:variant>
      <vt:variant>
        <vt:i4>5</vt:i4>
      </vt:variant>
      <vt:variant>
        <vt:lpwstr>https://www.metrohm.com/en/products/titration/titrotherm/</vt:lpwstr>
      </vt:variant>
      <vt:variant>
        <vt:lpwstr/>
      </vt:variant>
      <vt:variant>
        <vt:i4>6553719</vt:i4>
      </vt:variant>
      <vt:variant>
        <vt:i4>9</vt:i4>
      </vt:variant>
      <vt:variant>
        <vt:i4>0</vt:i4>
      </vt:variant>
      <vt:variant>
        <vt:i4>5</vt:i4>
      </vt:variant>
      <vt:variant>
        <vt:lpwstr>https://www.metrohm.com/en/applications/AB-131</vt:lpwstr>
      </vt:variant>
      <vt:variant>
        <vt:lpwstr/>
      </vt:variant>
      <vt:variant>
        <vt:i4>1376321</vt:i4>
      </vt:variant>
      <vt:variant>
        <vt:i4>6</vt:i4>
      </vt:variant>
      <vt:variant>
        <vt:i4>0</vt:i4>
      </vt:variant>
      <vt:variant>
        <vt:i4>5</vt:i4>
      </vt:variant>
      <vt:variant>
        <vt:lpwstr>https://www.metrohm.com/en/products/voltammetry/professional-va-cvs-instruments/</vt:lpwstr>
      </vt:variant>
      <vt:variant>
        <vt:lpwstr/>
      </vt:variant>
      <vt:variant>
        <vt:i4>1704027</vt:i4>
      </vt:variant>
      <vt:variant>
        <vt:i4>3</vt:i4>
      </vt:variant>
      <vt:variant>
        <vt:i4>0</vt:i4>
      </vt:variant>
      <vt:variant>
        <vt:i4>5</vt:i4>
      </vt:variant>
      <vt:variant>
        <vt:lpwstr>https://www.metrohm.com/en/applications/AN-T-224</vt:lpwstr>
      </vt:variant>
      <vt:variant>
        <vt:lpwstr/>
      </vt:variant>
      <vt:variant>
        <vt:i4>5111818</vt:i4>
      </vt:variant>
      <vt:variant>
        <vt:i4>0</vt:i4>
      </vt:variant>
      <vt:variant>
        <vt:i4>0</vt:i4>
      </vt:variant>
      <vt:variant>
        <vt:i4>5</vt:i4>
      </vt:variant>
      <vt:variant>
        <vt:lpwstr>https://www.metrohm.com/en/products/titration/titrotherm/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Moser, Roman</dc:creator>
  <cp:keywords/>
  <dc:description/>
  <cp:lastModifiedBy>Meier, Lucia</cp:lastModifiedBy>
  <cp:revision>209</cp:revision>
  <cp:lastPrinted>2019-11-14T14:08:00Z</cp:lastPrinted>
  <dcterms:created xsi:type="dcterms:W3CDTF">2019-12-18T06:19:00Z</dcterms:created>
  <dcterms:modified xsi:type="dcterms:W3CDTF">2021-11-05T09:12:00Z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nagedKeyword">
    <vt:lpwstr/>
  </property>
  <property fmtid="{D5CDD505-2E9C-101B-9397-08002B2CF9AE}" pid="3" name="TaxKeyword">
    <vt:lpwstr/>
  </property>
  <property fmtid="{D5CDD505-2E9C-101B-9397-08002B2CF9AE}" pid="4" name="ContentTypeId">
    <vt:lpwstr>0x0101003528BE35F02AC1459A7E17B57AF6789A</vt:lpwstr>
  </property>
  <property fmtid="{D5CDD505-2E9C-101B-9397-08002B2CF9AE}" pid="5" name="ComplianceAssetId">
    <vt:lpwstr/>
  </property>
  <property fmtid="{D5CDD505-2E9C-101B-9397-08002B2CF9AE}" pid="6" name="_dlc_DocIdItemGuid">
    <vt:lpwstr>4a7eee01-686d-43c9-8125-0c6058ef7f1d</vt:lpwstr>
  </property>
  <property fmtid="{D5CDD505-2E9C-101B-9397-08002B2CF9AE}" pid="7" name="_ExtendedDescription">
    <vt:lpwstr/>
  </property>
</Properties>
</file>